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0"/>
        <w:gridCol w:w="2417"/>
        <w:gridCol w:w="1249"/>
        <w:gridCol w:w="262"/>
        <w:gridCol w:w="969"/>
        <w:gridCol w:w="2007"/>
        <w:gridCol w:w="24"/>
      </w:tblGrid>
      <w:tr w:rsidR="007D0553" w:rsidRPr="00102845" w:rsidTr="00C12A44">
        <w:trPr>
          <w:gridAfter w:val="1"/>
          <w:wAfter w:w="24" w:type="dxa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D0553" w:rsidRPr="00102845" w:rsidRDefault="00C12A44" w:rsidP="00D927EB">
            <w:pPr>
              <w:jc w:val="center"/>
              <w:rPr>
                <w:b/>
              </w:rPr>
            </w:pPr>
            <w:bookmarkStart w:id="0" w:name="_GoBack"/>
            <w:bookmarkEnd w:id="0"/>
            <w:r w:rsidRPr="00102845">
              <w:rPr>
                <w:b/>
              </w:rPr>
              <w:t>Application form for the PhD course: Genomic Selection in Plant Breeding</w:t>
            </w:r>
          </w:p>
        </w:tc>
      </w:tr>
      <w:tr w:rsidR="000E3C44" w:rsidRPr="00102845" w:rsidTr="00C12A44">
        <w:trPr>
          <w:gridAfter w:val="1"/>
          <w:wAfter w:w="24" w:type="dxa"/>
        </w:trPr>
        <w:tc>
          <w:tcPr>
            <w:tcW w:w="103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3C44" w:rsidRPr="00102845" w:rsidRDefault="000E3C44" w:rsidP="00C07CF0">
            <w:pPr>
              <w:jc w:val="center"/>
              <w:rPr>
                <w:b/>
              </w:rPr>
            </w:pPr>
          </w:p>
        </w:tc>
      </w:tr>
      <w:tr w:rsidR="007D126C" w:rsidRPr="00102845" w:rsidTr="00C12A44">
        <w:trPr>
          <w:gridAfter w:val="1"/>
          <w:wAfter w:w="24" w:type="dxa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D126C" w:rsidRPr="00102845" w:rsidRDefault="00C12A44" w:rsidP="00C12A4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845">
              <w:rPr>
                <w:b/>
              </w:rPr>
              <w:t>Applicant</w:t>
            </w:r>
          </w:p>
        </w:tc>
      </w:tr>
      <w:tr w:rsidR="007930D8" w:rsidRPr="00102845" w:rsidTr="00A27697">
        <w:trPr>
          <w:trHeight w:val="2218"/>
        </w:trPr>
        <w:tc>
          <w:tcPr>
            <w:tcW w:w="103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D8" w:rsidRPr="00102845" w:rsidRDefault="007930D8" w:rsidP="00993F97">
            <w:r w:rsidRPr="00102845">
              <w:t>Family Name:</w:t>
            </w:r>
          </w:p>
          <w:p w:rsidR="007930D8" w:rsidRPr="00102845" w:rsidRDefault="007930D8" w:rsidP="00993F97">
            <w:r w:rsidRPr="00102845">
              <w:t>First name:</w:t>
            </w:r>
          </w:p>
          <w:p w:rsidR="007930D8" w:rsidRPr="00102845" w:rsidRDefault="007930D8" w:rsidP="00993F97">
            <w:r w:rsidRPr="00102845">
              <w:t>E-mail:</w:t>
            </w:r>
          </w:p>
          <w:p w:rsidR="007930D8" w:rsidRPr="00102845" w:rsidRDefault="007930D8" w:rsidP="00993F97">
            <w:r w:rsidRPr="00102845">
              <w:t>PhD project:</w:t>
            </w:r>
          </w:p>
          <w:p w:rsidR="007930D8" w:rsidRPr="00102845" w:rsidRDefault="007930D8" w:rsidP="00993F97">
            <w:r w:rsidRPr="00102845">
              <w:t>Duration (from mm-yyyy to mm-yyyy)</w:t>
            </w:r>
            <w:r w:rsidR="009448E4" w:rsidRPr="00102845">
              <w:t>:</w:t>
            </w:r>
          </w:p>
          <w:p w:rsidR="007930D8" w:rsidRPr="00102845" w:rsidRDefault="007930D8" w:rsidP="00993F97">
            <w:r w:rsidRPr="00102845">
              <w:t>University of enrolment:</w:t>
            </w:r>
          </w:p>
          <w:p w:rsidR="007930D8" w:rsidRPr="00102845" w:rsidRDefault="007930D8" w:rsidP="00993F97">
            <w:r w:rsidRPr="00102845">
              <w:t>Supervisor(s)</w:t>
            </w:r>
          </w:p>
          <w:p w:rsidR="007930D8" w:rsidRPr="00102845" w:rsidRDefault="007930D8" w:rsidP="00993F97">
            <w:r w:rsidRPr="00102845">
              <w:t>Industry or Governmental:</w:t>
            </w:r>
          </w:p>
        </w:tc>
      </w:tr>
      <w:tr w:rsidR="007D126C" w:rsidRPr="00102845" w:rsidTr="003A70C5">
        <w:trPr>
          <w:gridAfter w:val="1"/>
          <w:wAfter w:w="24" w:type="dxa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D126C" w:rsidRPr="00102845" w:rsidRDefault="00EF2C51" w:rsidP="00EF2C5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845">
              <w:rPr>
                <w:b/>
              </w:rPr>
              <w:t>Poster title (tentative</w:t>
            </w:r>
            <w:r w:rsidR="00012D60" w:rsidRPr="00102845">
              <w:rPr>
                <w:b/>
              </w:rPr>
              <w:t>)</w:t>
            </w:r>
          </w:p>
        </w:tc>
      </w:tr>
      <w:tr w:rsidR="00EF2C51" w:rsidRPr="00102845" w:rsidTr="003A70C5">
        <w:trPr>
          <w:gridAfter w:val="1"/>
          <w:wAfter w:w="24" w:type="dxa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51" w:rsidRPr="00102845" w:rsidRDefault="00EF2C51" w:rsidP="00EF2C51">
            <w:pPr>
              <w:rPr>
                <w:color w:val="FFFFFF" w:themeColor="background1"/>
              </w:rPr>
            </w:pPr>
          </w:p>
        </w:tc>
      </w:tr>
      <w:tr w:rsidR="00557C74" w:rsidRPr="00102845" w:rsidTr="00C12A44">
        <w:trPr>
          <w:gridAfter w:val="1"/>
          <w:wAfter w:w="24" w:type="dxa"/>
        </w:trPr>
        <w:tc>
          <w:tcPr>
            <w:tcW w:w="3410" w:type="dxa"/>
          </w:tcPr>
          <w:p w:rsidR="00557C74" w:rsidRPr="00102845" w:rsidRDefault="00557C74">
            <w:pPr>
              <w:rPr>
                <w:i/>
              </w:rPr>
            </w:pPr>
          </w:p>
        </w:tc>
        <w:tc>
          <w:tcPr>
            <w:tcW w:w="2417" w:type="dxa"/>
          </w:tcPr>
          <w:p w:rsidR="00557C74" w:rsidRPr="00102845" w:rsidRDefault="00557C74">
            <w:pPr>
              <w:rPr>
                <w:i/>
              </w:rPr>
            </w:pPr>
          </w:p>
        </w:tc>
        <w:tc>
          <w:tcPr>
            <w:tcW w:w="1249" w:type="dxa"/>
          </w:tcPr>
          <w:p w:rsidR="00557C74" w:rsidRPr="00102845" w:rsidRDefault="00557C74">
            <w:pPr>
              <w:rPr>
                <w:i/>
              </w:rPr>
            </w:pPr>
          </w:p>
        </w:tc>
        <w:tc>
          <w:tcPr>
            <w:tcW w:w="1231" w:type="dxa"/>
            <w:gridSpan w:val="2"/>
          </w:tcPr>
          <w:p w:rsidR="00557C74" w:rsidRPr="00102845" w:rsidRDefault="00557C74">
            <w:pPr>
              <w:rPr>
                <w:i/>
              </w:rPr>
            </w:pPr>
          </w:p>
        </w:tc>
        <w:tc>
          <w:tcPr>
            <w:tcW w:w="2007" w:type="dxa"/>
          </w:tcPr>
          <w:p w:rsidR="00557C74" w:rsidRPr="00102845" w:rsidRDefault="00557C74">
            <w:pPr>
              <w:rPr>
                <w:i/>
              </w:rPr>
            </w:pPr>
          </w:p>
        </w:tc>
      </w:tr>
      <w:tr w:rsidR="007D126C" w:rsidRPr="00102845" w:rsidTr="00012D60">
        <w:trPr>
          <w:gridAfter w:val="1"/>
          <w:wAfter w:w="24" w:type="dxa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D126C" w:rsidRPr="00102845" w:rsidRDefault="00012D60" w:rsidP="00012D6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845">
              <w:rPr>
                <w:b/>
              </w:rPr>
              <w:t>Motivation for participating the course in relation to project / study plan</w:t>
            </w:r>
          </w:p>
        </w:tc>
      </w:tr>
      <w:tr w:rsidR="00012D60" w:rsidRPr="00102845" w:rsidTr="003A70C5">
        <w:trPr>
          <w:gridAfter w:val="1"/>
          <w:wAfter w:w="24" w:type="dxa"/>
          <w:trHeight w:val="3289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D60" w:rsidRPr="00102845" w:rsidRDefault="00012D60" w:rsidP="00012D60">
            <w:pPr>
              <w:rPr>
                <w:i/>
              </w:rPr>
            </w:pPr>
          </w:p>
        </w:tc>
      </w:tr>
      <w:tr w:rsidR="00557C74" w:rsidRPr="00102845" w:rsidTr="00012D60">
        <w:trPr>
          <w:gridAfter w:val="1"/>
          <w:wAfter w:w="24" w:type="dxa"/>
        </w:trPr>
        <w:tc>
          <w:tcPr>
            <w:tcW w:w="3410" w:type="dxa"/>
            <w:tcBorders>
              <w:top w:val="single" w:sz="4" w:space="0" w:color="auto"/>
            </w:tcBorders>
          </w:tcPr>
          <w:p w:rsidR="00557C74" w:rsidRPr="00102845" w:rsidRDefault="00557C74" w:rsidP="007D126C">
            <w:pPr>
              <w:pStyle w:val="ListParagraph"/>
              <w:ind w:left="426"/>
              <w:rPr>
                <w:i/>
              </w:rPr>
            </w:pP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557C74" w:rsidRPr="00102845" w:rsidRDefault="00557C74" w:rsidP="007D126C">
            <w:pPr>
              <w:pStyle w:val="ListParagraph"/>
              <w:rPr>
                <w:i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557C74" w:rsidRPr="00102845" w:rsidRDefault="00557C74" w:rsidP="007D126C">
            <w:pPr>
              <w:pStyle w:val="ListParagraph"/>
              <w:ind w:left="34"/>
              <w:rPr>
                <w:i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7C74" w:rsidRPr="00102845" w:rsidRDefault="00557C74" w:rsidP="007D126C">
            <w:pPr>
              <w:pStyle w:val="ListParagraph"/>
              <w:rPr>
                <w:b/>
              </w:rPr>
            </w:pPr>
          </w:p>
        </w:tc>
      </w:tr>
      <w:tr w:rsidR="005C6AA3" w:rsidRPr="00102845" w:rsidTr="009D0D67">
        <w:trPr>
          <w:gridAfter w:val="1"/>
          <w:wAfter w:w="24" w:type="dxa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C6AA3" w:rsidRPr="00102845" w:rsidRDefault="004850AA" w:rsidP="004850A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845">
              <w:rPr>
                <w:b/>
              </w:rPr>
              <w:t>Schedule</w:t>
            </w:r>
          </w:p>
        </w:tc>
      </w:tr>
      <w:tr w:rsidR="004850AA" w:rsidRPr="00102845" w:rsidTr="00137B85">
        <w:trPr>
          <w:gridAfter w:val="1"/>
          <w:wAfter w:w="24" w:type="dxa"/>
          <w:trHeight w:val="228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AA" w:rsidRPr="00102845" w:rsidRDefault="00137B85" w:rsidP="005C6AA3">
            <w:pPr>
              <w:pStyle w:val="ListParagraph"/>
              <w:ind w:left="201"/>
              <w:rPr>
                <w:i/>
              </w:rPr>
            </w:pPr>
            <w:r w:rsidRPr="00102845">
              <w:rPr>
                <w:i/>
              </w:rPr>
              <w:t>Application deadline: September 1</w:t>
            </w:r>
            <w:r w:rsidRPr="00102845">
              <w:rPr>
                <w:i/>
                <w:vertAlign w:val="superscript"/>
              </w:rPr>
              <w:t>st</w:t>
            </w:r>
            <w:r w:rsidRPr="00102845">
              <w:rPr>
                <w:i/>
              </w:rPr>
              <w:t>, 2015</w:t>
            </w:r>
          </w:p>
        </w:tc>
      </w:tr>
      <w:tr w:rsidR="00137B85" w:rsidRPr="00102845" w:rsidTr="009D0D67">
        <w:trPr>
          <w:gridAfter w:val="1"/>
          <w:wAfter w:w="24" w:type="dxa"/>
          <w:trHeight w:val="228"/>
        </w:trPr>
        <w:tc>
          <w:tcPr>
            <w:tcW w:w="103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37B85" w:rsidRPr="00102845" w:rsidRDefault="00137B85" w:rsidP="005C6AA3">
            <w:pPr>
              <w:pStyle w:val="ListParagraph"/>
              <w:ind w:left="201"/>
              <w:rPr>
                <w:i/>
              </w:rPr>
            </w:pPr>
            <w:r w:rsidRPr="00102845">
              <w:rPr>
                <w:i/>
              </w:rPr>
              <w:t>Notification of acceptance: medio October 2015</w:t>
            </w:r>
          </w:p>
        </w:tc>
      </w:tr>
      <w:tr w:rsidR="00137B85" w:rsidRPr="00102845" w:rsidTr="009D0D67">
        <w:trPr>
          <w:gridAfter w:val="1"/>
          <w:wAfter w:w="24" w:type="dxa"/>
          <w:trHeight w:val="228"/>
        </w:trPr>
        <w:tc>
          <w:tcPr>
            <w:tcW w:w="103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37B85" w:rsidRPr="00102845" w:rsidRDefault="00137B85" w:rsidP="005C6AA3">
            <w:pPr>
              <w:pStyle w:val="ListParagraph"/>
              <w:ind w:left="201"/>
              <w:rPr>
                <w:i/>
              </w:rPr>
            </w:pPr>
            <w:r w:rsidRPr="00102845">
              <w:rPr>
                <w:i/>
              </w:rPr>
              <w:t>Formal Registration: November 2015</w:t>
            </w:r>
          </w:p>
        </w:tc>
      </w:tr>
      <w:tr w:rsidR="00137B85" w:rsidRPr="00102845" w:rsidTr="009D0D67">
        <w:trPr>
          <w:gridAfter w:val="1"/>
          <w:wAfter w:w="24" w:type="dxa"/>
          <w:trHeight w:val="228"/>
        </w:trPr>
        <w:tc>
          <w:tcPr>
            <w:tcW w:w="103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37B85" w:rsidRPr="00102845" w:rsidRDefault="00137B85" w:rsidP="005C6AA3">
            <w:pPr>
              <w:pStyle w:val="ListParagraph"/>
              <w:ind w:left="201"/>
              <w:rPr>
                <w:i/>
              </w:rPr>
            </w:pPr>
            <w:r w:rsidRPr="00102845">
              <w:rPr>
                <w:i/>
              </w:rPr>
              <w:t xml:space="preserve">Literature for the Student </w:t>
            </w:r>
            <w:r w:rsidR="009D0D67" w:rsidRPr="00102845">
              <w:rPr>
                <w:i/>
              </w:rPr>
              <w:t>assignment</w:t>
            </w:r>
            <w:r w:rsidRPr="00102845">
              <w:rPr>
                <w:i/>
              </w:rPr>
              <w:t>: primo November 2015</w:t>
            </w:r>
          </w:p>
        </w:tc>
      </w:tr>
      <w:tr w:rsidR="00137B85" w:rsidRPr="00102845" w:rsidTr="009D0D67">
        <w:trPr>
          <w:gridAfter w:val="1"/>
          <w:wAfter w:w="24" w:type="dxa"/>
          <w:trHeight w:val="228"/>
        </w:trPr>
        <w:tc>
          <w:tcPr>
            <w:tcW w:w="103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5" w:rsidRPr="00102845" w:rsidRDefault="00137B85" w:rsidP="005C6AA3">
            <w:pPr>
              <w:pStyle w:val="ListParagraph"/>
              <w:ind w:left="201"/>
              <w:rPr>
                <w:i/>
              </w:rPr>
            </w:pPr>
            <w:r w:rsidRPr="00102845">
              <w:rPr>
                <w:i/>
              </w:rPr>
              <w:t>Poster</w:t>
            </w:r>
            <w:r w:rsidR="009D0D67" w:rsidRPr="00102845">
              <w:rPr>
                <w:i/>
              </w:rPr>
              <w:t xml:space="preserve"> </w:t>
            </w:r>
            <w:r w:rsidRPr="00102845">
              <w:rPr>
                <w:i/>
              </w:rPr>
              <w:t xml:space="preserve">abstract </w:t>
            </w:r>
            <w:r w:rsidR="009D0D67" w:rsidRPr="00102845">
              <w:rPr>
                <w:i/>
              </w:rPr>
              <w:t>submission</w:t>
            </w:r>
            <w:r w:rsidRPr="00102845">
              <w:rPr>
                <w:i/>
              </w:rPr>
              <w:t>: January 4</w:t>
            </w:r>
            <w:r w:rsidRPr="00102845">
              <w:rPr>
                <w:i/>
                <w:vertAlign w:val="superscript"/>
              </w:rPr>
              <w:t>th</w:t>
            </w:r>
            <w:r w:rsidRPr="00102845">
              <w:rPr>
                <w:i/>
              </w:rPr>
              <w:t>, 2016</w:t>
            </w:r>
          </w:p>
        </w:tc>
      </w:tr>
      <w:tr w:rsidR="005C6AA3" w:rsidRPr="00102845" w:rsidTr="009D0D67">
        <w:trPr>
          <w:gridAfter w:val="1"/>
          <w:wAfter w:w="24" w:type="dxa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0B" w:rsidRPr="00102845" w:rsidRDefault="00BE2A32" w:rsidP="00BE2A32">
            <w:r w:rsidRPr="00102845">
              <w:rPr>
                <w:b/>
              </w:rPr>
              <w:t>Other issues:</w:t>
            </w:r>
            <w:r w:rsidRPr="00102845">
              <w:t xml:space="preserve"> Course fee, see NOVA home-page</w:t>
            </w:r>
            <w:r w:rsidR="007826E5" w:rsidRPr="00102845">
              <w:t xml:space="preserve"> about rules</w:t>
            </w:r>
            <w:r w:rsidRPr="00102845">
              <w:t>. Participants wi</w:t>
            </w:r>
            <w:r w:rsidR="007826E5" w:rsidRPr="00102845">
              <w:t>ll pay travel and accommodation. W</w:t>
            </w:r>
            <w:r w:rsidRPr="00102845">
              <w:t xml:space="preserve">e are currently negotiating housing including </w:t>
            </w:r>
            <w:r w:rsidR="007826E5" w:rsidRPr="00102845">
              <w:t xml:space="preserve">the option of </w:t>
            </w:r>
            <w:r w:rsidRPr="00102845">
              <w:t xml:space="preserve">shared rooms. Registration fee for participants from Industry and </w:t>
            </w:r>
            <w:r w:rsidR="009D0D67" w:rsidRPr="00102845">
              <w:t>Governmental</w:t>
            </w:r>
            <w:r w:rsidRPr="00102845">
              <w:t xml:space="preserve"> institutions will be available in August 2015. </w:t>
            </w:r>
          </w:p>
        </w:tc>
      </w:tr>
      <w:tr w:rsidR="007400AA" w:rsidRPr="00102845" w:rsidTr="000A02B0">
        <w:trPr>
          <w:gridAfter w:val="1"/>
          <w:wAfter w:w="24" w:type="dxa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400AA" w:rsidRPr="00102845" w:rsidRDefault="000A02B0" w:rsidP="009D0D6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02845">
              <w:rPr>
                <w:b/>
              </w:rPr>
              <w:t>What to do?</w:t>
            </w:r>
          </w:p>
        </w:tc>
      </w:tr>
      <w:tr w:rsidR="000A02B0" w:rsidRPr="00102845" w:rsidTr="00B044F7">
        <w:trPr>
          <w:gridAfter w:val="1"/>
          <w:wAfter w:w="24" w:type="dxa"/>
          <w:trHeight w:val="2081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2B0" w:rsidRPr="00102845" w:rsidRDefault="00102845" w:rsidP="000A02B0">
            <w:pPr>
              <w:rPr>
                <w:b/>
                <w:lang w:val="en-US"/>
              </w:rPr>
            </w:pPr>
            <w:r w:rsidRPr="00102845">
              <w:rPr>
                <w:b/>
                <w:lang w:val="en-US"/>
              </w:rPr>
              <w:t>Complete the</w:t>
            </w:r>
            <w:r w:rsidR="000A02B0" w:rsidRPr="00102845">
              <w:rPr>
                <w:b/>
                <w:lang w:val="en-US"/>
              </w:rPr>
              <w:t xml:space="preserve"> application form and sent as attachment together with </w:t>
            </w:r>
            <w:r w:rsidR="009D0D67" w:rsidRPr="00102845">
              <w:rPr>
                <w:b/>
                <w:lang w:val="en-US"/>
              </w:rPr>
              <w:t xml:space="preserve">your </w:t>
            </w:r>
            <w:r w:rsidR="000A02B0" w:rsidRPr="00102845">
              <w:rPr>
                <w:b/>
                <w:lang w:val="en-US"/>
              </w:rPr>
              <w:t xml:space="preserve">1 page CV to the course </w:t>
            </w:r>
            <w:r>
              <w:rPr>
                <w:b/>
                <w:lang w:val="en-US"/>
              </w:rPr>
              <w:t>leader</w:t>
            </w:r>
            <w:r w:rsidR="009D0D67" w:rsidRPr="00102845">
              <w:rPr>
                <w:b/>
                <w:lang w:val="en-US"/>
              </w:rPr>
              <w:t xml:space="preserve"> not later than September 1</w:t>
            </w:r>
            <w:r w:rsidR="009D0D67" w:rsidRPr="00102845">
              <w:rPr>
                <w:b/>
                <w:vertAlign w:val="superscript"/>
                <w:lang w:val="en-US"/>
              </w:rPr>
              <w:t>st</w:t>
            </w:r>
            <w:r w:rsidR="009D0D67" w:rsidRPr="00102845">
              <w:rPr>
                <w:b/>
                <w:lang w:val="en-US"/>
              </w:rPr>
              <w:t>, 2015.</w:t>
            </w:r>
          </w:p>
          <w:p w:rsidR="000A02B0" w:rsidRPr="00102845" w:rsidRDefault="000A02B0" w:rsidP="000A02B0">
            <w:pPr>
              <w:rPr>
                <w:b/>
                <w:lang w:val="en-US"/>
              </w:rPr>
            </w:pPr>
          </w:p>
          <w:p w:rsidR="000A02B0" w:rsidRPr="00102845" w:rsidRDefault="007826E5" w:rsidP="000A02B0">
            <w:pPr>
              <w:rPr>
                <w:b/>
                <w:lang w:val="en-US"/>
              </w:rPr>
            </w:pPr>
            <w:r w:rsidRPr="00102845">
              <w:rPr>
                <w:b/>
                <w:lang w:val="en-US"/>
              </w:rPr>
              <w:t xml:space="preserve">Course </w:t>
            </w:r>
            <w:r w:rsidR="00102845" w:rsidRPr="00102845">
              <w:rPr>
                <w:b/>
                <w:lang w:val="en-US"/>
              </w:rPr>
              <w:t>leader</w:t>
            </w:r>
            <w:r w:rsidRPr="00102845">
              <w:rPr>
                <w:b/>
                <w:lang w:val="en-US"/>
              </w:rPr>
              <w:t xml:space="preserve"> (E</w:t>
            </w:r>
            <w:r w:rsidR="009D0D67" w:rsidRPr="00102845">
              <w:rPr>
                <w:b/>
                <w:lang w:val="en-US"/>
              </w:rPr>
              <w:t>-mail): skr@</w:t>
            </w:r>
            <w:r w:rsidR="000A02B0" w:rsidRPr="00102845">
              <w:rPr>
                <w:b/>
                <w:lang w:val="en-US"/>
              </w:rPr>
              <w:t>plen.ku.dk</w:t>
            </w:r>
          </w:p>
          <w:p w:rsidR="000A02B0" w:rsidRPr="00102845" w:rsidRDefault="000A02B0" w:rsidP="000A02B0">
            <w:pPr>
              <w:rPr>
                <w:b/>
                <w:lang w:val="en-US"/>
              </w:rPr>
            </w:pPr>
          </w:p>
          <w:p w:rsidR="000A02B0" w:rsidRPr="00102845" w:rsidRDefault="000A02B0" w:rsidP="000A02B0">
            <w:pPr>
              <w:rPr>
                <w:b/>
              </w:rPr>
            </w:pPr>
            <w:r w:rsidRPr="00102845">
              <w:rPr>
                <w:b/>
              </w:rPr>
              <w:t xml:space="preserve">NOVA: </w:t>
            </w:r>
            <w:r w:rsidR="00AC067D" w:rsidRPr="00102845">
              <w:rPr>
                <w:b/>
              </w:rPr>
              <w:t>https://www.nmbu.no/en/students/nova/</w:t>
            </w:r>
          </w:p>
          <w:p w:rsidR="00660A23" w:rsidRPr="00102845" w:rsidRDefault="00660A23" w:rsidP="000A02B0">
            <w:r w:rsidRPr="00102845">
              <w:rPr>
                <w:b/>
              </w:rPr>
              <w:t>Course page: https://www.nmbu.no/en/students/nova/students/phd-courses/phd-2016/node/21819</w:t>
            </w:r>
          </w:p>
        </w:tc>
      </w:tr>
      <w:tr w:rsidR="00273B8E" w:rsidRPr="00102845" w:rsidTr="00C12A44">
        <w:trPr>
          <w:gridAfter w:val="1"/>
          <w:wAfter w:w="24" w:type="dxa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6267" w:rsidRPr="00102845" w:rsidRDefault="00660A23" w:rsidP="00273B8E">
            <w:pPr>
              <w:pStyle w:val="ListParagraph"/>
              <w:ind w:left="0"/>
              <w:rPr>
                <w:b/>
                <w:i/>
              </w:rPr>
            </w:pPr>
            <w:r w:rsidRPr="00102845">
              <w:rPr>
                <w:b/>
                <w:i/>
              </w:rPr>
              <w:t>Venue: the c</w:t>
            </w:r>
            <w:r w:rsidR="000A02B0" w:rsidRPr="00102845">
              <w:rPr>
                <w:b/>
                <w:i/>
              </w:rPr>
              <w:t xml:space="preserve">ourse will be located in the Copenhagen area, </w:t>
            </w:r>
          </w:p>
          <w:p w:rsidR="00273B8E" w:rsidRPr="00102845" w:rsidRDefault="00660A23" w:rsidP="00273B8E">
            <w:pPr>
              <w:pStyle w:val="ListParagraph"/>
              <w:ind w:left="0"/>
              <w:rPr>
                <w:b/>
                <w:i/>
              </w:rPr>
            </w:pPr>
            <w:r w:rsidRPr="00102845">
              <w:rPr>
                <w:b/>
                <w:i/>
              </w:rPr>
              <w:t>easy to reach fro</w:t>
            </w:r>
            <w:r w:rsidR="000A02B0" w:rsidRPr="00102845">
              <w:rPr>
                <w:b/>
                <w:i/>
              </w:rPr>
              <w:t>m airport by public transportation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3B8E" w:rsidRPr="00102845" w:rsidRDefault="00273B8E" w:rsidP="00273B8E">
            <w:pPr>
              <w:pStyle w:val="ListParagraph"/>
              <w:ind w:left="0"/>
              <w:rPr>
                <w:i/>
              </w:rPr>
            </w:pPr>
          </w:p>
        </w:tc>
      </w:tr>
    </w:tbl>
    <w:p w:rsidR="00534F62" w:rsidRPr="00102845" w:rsidRDefault="0015266D"/>
    <w:sectPr w:rsidR="00534F62" w:rsidRPr="00102845" w:rsidSect="00BB494C">
      <w:headerReference w:type="default" r:id="rId7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EF4" w:rsidRDefault="00231EF4" w:rsidP="000E3C44">
      <w:pPr>
        <w:spacing w:after="0" w:line="240" w:lineRule="auto"/>
      </w:pPr>
      <w:r>
        <w:separator/>
      </w:r>
    </w:p>
  </w:endnote>
  <w:endnote w:type="continuationSeparator" w:id="0">
    <w:p w:rsidR="00231EF4" w:rsidRDefault="00231EF4" w:rsidP="000E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EF4" w:rsidRDefault="00231EF4" w:rsidP="000E3C44">
      <w:pPr>
        <w:spacing w:after="0" w:line="240" w:lineRule="auto"/>
      </w:pPr>
      <w:r>
        <w:separator/>
      </w:r>
    </w:p>
  </w:footnote>
  <w:footnote w:type="continuationSeparator" w:id="0">
    <w:p w:rsidR="00231EF4" w:rsidRDefault="00231EF4" w:rsidP="000E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  <w:gridCol w:w="5011"/>
    </w:tblGrid>
    <w:tr w:rsidR="009223B0" w:rsidTr="009B3F49">
      <w:trPr>
        <w:trHeight w:val="1124"/>
      </w:trPr>
      <w:tc>
        <w:tcPr>
          <w:tcW w:w="5303" w:type="dxa"/>
        </w:tcPr>
        <w:p w:rsidR="009223B0" w:rsidRDefault="009223B0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418434B0" wp14:editId="07E60A26">
                <wp:simplePos x="0" y="0"/>
                <wp:positionH relativeFrom="column">
                  <wp:posOffset>-66675</wp:posOffset>
                </wp:positionH>
                <wp:positionV relativeFrom="paragraph">
                  <wp:posOffset>-163830</wp:posOffset>
                </wp:positionV>
                <wp:extent cx="2429510" cy="734060"/>
                <wp:effectExtent l="0" t="0" r="8890" b="8890"/>
                <wp:wrapSquare wrapText="right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va_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9510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11" w:type="dxa"/>
        </w:tcPr>
        <w:p w:rsidR="009223B0" w:rsidRPr="00102845" w:rsidRDefault="009223B0" w:rsidP="009B3F49">
          <w:pPr>
            <w:pStyle w:val="Header"/>
            <w:jc w:val="right"/>
            <w:rPr>
              <w:b/>
              <w:sz w:val="24"/>
              <w:szCs w:val="24"/>
              <w:lang w:val="en-US"/>
            </w:rPr>
          </w:pPr>
          <w:r w:rsidRPr="00102845">
            <w:rPr>
              <w:b/>
              <w:sz w:val="24"/>
              <w:szCs w:val="24"/>
              <w:lang w:val="en-US"/>
            </w:rPr>
            <w:t>PhD course</w:t>
          </w:r>
        </w:p>
        <w:p w:rsidR="009B3F49" w:rsidRPr="00102845" w:rsidRDefault="009B3F49" w:rsidP="009B3F49">
          <w:pPr>
            <w:pStyle w:val="Header"/>
            <w:jc w:val="right"/>
            <w:rPr>
              <w:b/>
              <w:sz w:val="24"/>
              <w:szCs w:val="24"/>
              <w:lang w:val="en-US"/>
            </w:rPr>
          </w:pPr>
        </w:p>
        <w:p w:rsidR="009223B0" w:rsidRPr="00102845" w:rsidRDefault="009223B0" w:rsidP="009B3F49">
          <w:pPr>
            <w:pStyle w:val="Header"/>
            <w:jc w:val="right"/>
            <w:rPr>
              <w:b/>
              <w:sz w:val="24"/>
              <w:szCs w:val="24"/>
              <w:lang w:val="en-US"/>
            </w:rPr>
          </w:pPr>
          <w:r w:rsidRPr="00102845">
            <w:rPr>
              <w:b/>
              <w:sz w:val="24"/>
              <w:szCs w:val="24"/>
              <w:lang w:val="en-US"/>
            </w:rPr>
            <w:t>Genetic Selection in Plant Breeding</w:t>
          </w:r>
        </w:p>
        <w:p w:rsidR="009223B0" w:rsidRPr="009223B0" w:rsidRDefault="009223B0" w:rsidP="009B3F49">
          <w:pPr>
            <w:pStyle w:val="Header"/>
            <w:jc w:val="right"/>
            <w:rPr>
              <w:b/>
            </w:rPr>
          </w:pPr>
          <w:r w:rsidRPr="009B3F49">
            <w:rPr>
              <w:b/>
              <w:sz w:val="24"/>
              <w:szCs w:val="24"/>
            </w:rPr>
            <w:t>January 25-29, 2016; Copenhagen, Denmark</w:t>
          </w:r>
        </w:p>
      </w:tc>
    </w:tr>
  </w:tbl>
  <w:p w:rsidR="000E3C44" w:rsidRDefault="000E3C44" w:rsidP="009B3F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C15EE"/>
    <w:multiLevelType w:val="hybridMultilevel"/>
    <w:tmpl w:val="81B69E48"/>
    <w:lvl w:ilvl="0" w:tplc="967E03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27B4A"/>
    <w:multiLevelType w:val="hybridMultilevel"/>
    <w:tmpl w:val="0C42B67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7011ED"/>
    <w:multiLevelType w:val="hybridMultilevel"/>
    <w:tmpl w:val="FF562E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52D99"/>
    <w:multiLevelType w:val="hybridMultilevel"/>
    <w:tmpl w:val="377621FE"/>
    <w:lvl w:ilvl="0" w:tplc="0C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6C"/>
    <w:rsid w:val="00012D60"/>
    <w:rsid w:val="00034E61"/>
    <w:rsid w:val="000A02B0"/>
    <w:rsid w:val="000C3237"/>
    <w:rsid w:val="000E3C44"/>
    <w:rsid w:val="00102845"/>
    <w:rsid w:val="00137B85"/>
    <w:rsid w:val="0015266D"/>
    <w:rsid w:val="00166A0A"/>
    <w:rsid w:val="001C20E7"/>
    <w:rsid w:val="001D27E5"/>
    <w:rsid w:val="00231EF4"/>
    <w:rsid w:val="00273B8E"/>
    <w:rsid w:val="00395714"/>
    <w:rsid w:val="003A70C5"/>
    <w:rsid w:val="00406267"/>
    <w:rsid w:val="00457E1E"/>
    <w:rsid w:val="004750F4"/>
    <w:rsid w:val="004850AA"/>
    <w:rsid w:val="00557C74"/>
    <w:rsid w:val="00567CD5"/>
    <w:rsid w:val="005A7E61"/>
    <w:rsid w:val="005C6AA3"/>
    <w:rsid w:val="00650C17"/>
    <w:rsid w:val="00651435"/>
    <w:rsid w:val="00660A23"/>
    <w:rsid w:val="006916D6"/>
    <w:rsid w:val="006C5BAF"/>
    <w:rsid w:val="006E560B"/>
    <w:rsid w:val="007400AA"/>
    <w:rsid w:val="007747A5"/>
    <w:rsid w:val="007826E5"/>
    <w:rsid w:val="007930D8"/>
    <w:rsid w:val="007D0553"/>
    <w:rsid w:val="007D126C"/>
    <w:rsid w:val="007D5300"/>
    <w:rsid w:val="008A13A0"/>
    <w:rsid w:val="008A264D"/>
    <w:rsid w:val="009223B0"/>
    <w:rsid w:val="009448E4"/>
    <w:rsid w:val="009B3F49"/>
    <w:rsid w:val="009D0D67"/>
    <w:rsid w:val="00AC067D"/>
    <w:rsid w:val="00B05CEA"/>
    <w:rsid w:val="00B07B93"/>
    <w:rsid w:val="00BB494C"/>
    <w:rsid w:val="00BE2A32"/>
    <w:rsid w:val="00BF59AA"/>
    <w:rsid w:val="00C07CF0"/>
    <w:rsid w:val="00C12A44"/>
    <w:rsid w:val="00C33A77"/>
    <w:rsid w:val="00CD4CE3"/>
    <w:rsid w:val="00D927EB"/>
    <w:rsid w:val="00DA491C"/>
    <w:rsid w:val="00EF2C51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200AF6F-3989-4982-ABA7-AB49A276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2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B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C4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3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C4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4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Kjærsgaard Rasmussen</dc:creator>
  <cp:lastModifiedBy>Ingrid Aksnes Hjetland</cp:lastModifiedBy>
  <cp:revision>2</cp:revision>
  <cp:lastPrinted>2013-02-14T12:43:00Z</cp:lastPrinted>
  <dcterms:created xsi:type="dcterms:W3CDTF">2015-05-06T07:37:00Z</dcterms:created>
  <dcterms:modified xsi:type="dcterms:W3CDTF">2015-05-06T07:37:00Z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