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A1" w:rsidRDefault="00522A3F" w:rsidP="009E08A1">
      <w:pPr>
        <w:pStyle w:val="Overskrift1"/>
        <w:spacing w:before="0"/>
        <w:ind w:right="-330"/>
        <w:rPr>
          <w:rFonts w:ascii="Cambria" w:eastAsia="Times New Roman" w:hAnsi="Cambria" w:cs="Arial"/>
          <w:color w:val="auto"/>
          <w:sz w:val="22"/>
          <w:szCs w:val="22"/>
          <w:lang w:val="en-US" w:eastAsia="nb-NO"/>
        </w:rPr>
      </w:pPr>
      <w:r w:rsidRPr="00522A3F">
        <w:rPr>
          <w:rFonts w:ascii="Arial" w:eastAsia="Times New Roman" w:hAnsi="Arial" w:cs="Arial"/>
          <w:b/>
          <w:color w:val="009A81"/>
          <w:spacing w:val="-14"/>
          <w:lang w:val="en-US"/>
        </w:rPr>
        <w:t>Procedures</w:t>
      </w:r>
      <w:r w:rsidR="00A26E94" w:rsidRPr="00522A3F">
        <w:rPr>
          <w:rFonts w:ascii="Arial" w:eastAsia="Times New Roman" w:hAnsi="Arial" w:cs="Arial"/>
          <w:b/>
          <w:color w:val="009A81"/>
          <w:spacing w:val="-14"/>
          <w:lang w:val="en-US"/>
        </w:rPr>
        <w:t xml:space="preserve"> for </w:t>
      </w:r>
      <w:r w:rsidRPr="00522A3F">
        <w:rPr>
          <w:rFonts w:ascii="Arial" w:eastAsia="Times New Roman" w:hAnsi="Arial" w:cs="Arial"/>
          <w:b/>
          <w:color w:val="009A81"/>
          <w:spacing w:val="-14"/>
          <w:lang w:val="en-US"/>
        </w:rPr>
        <w:t>trial lecture and public defence of the PhD thesis</w:t>
      </w:r>
      <w:r>
        <w:rPr>
          <w:rFonts w:ascii="Arial" w:eastAsia="Times New Roman" w:hAnsi="Arial" w:cs="Arial"/>
          <w:b/>
          <w:color w:val="009A81"/>
          <w:spacing w:val="-14"/>
          <w:lang w:val="en-US"/>
        </w:rPr>
        <w:br/>
      </w:r>
    </w:p>
    <w:p w:rsidR="00BA7AF2" w:rsidRDefault="00522A3F" w:rsidP="009E08A1">
      <w:pPr>
        <w:pStyle w:val="Overskrift1"/>
        <w:spacing w:before="0"/>
        <w:ind w:right="-330"/>
        <w:rPr>
          <w:rFonts w:ascii="Cambria" w:eastAsia="Times New Roman" w:hAnsi="Cambria" w:cs="Arial"/>
          <w:color w:val="auto"/>
          <w:sz w:val="22"/>
          <w:szCs w:val="22"/>
          <w:lang w:val="en-US" w:eastAsia="nb-NO"/>
        </w:rPr>
      </w:pPr>
      <w:r w:rsidRPr="009E08A1">
        <w:rPr>
          <w:rFonts w:ascii="Cambria" w:eastAsia="Times New Roman" w:hAnsi="Cambria" w:cs="Arial"/>
          <w:color w:val="auto"/>
          <w:sz w:val="22"/>
          <w:szCs w:val="22"/>
          <w:lang w:val="en-US" w:eastAsia="nb-NO"/>
        </w:rPr>
        <w:t>When</w:t>
      </w:r>
      <w:r w:rsidR="00B95ED3" w:rsidRPr="009E08A1">
        <w:rPr>
          <w:rFonts w:ascii="Cambria" w:eastAsia="Times New Roman" w:hAnsi="Cambria" w:cs="Arial"/>
          <w:color w:val="auto"/>
          <w:sz w:val="22"/>
          <w:szCs w:val="22"/>
          <w:lang w:val="en-US" w:eastAsia="nb-NO"/>
        </w:rPr>
        <w:t xml:space="preserve"> </w:t>
      </w:r>
      <w:r w:rsidRPr="009E08A1">
        <w:rPr>
          <w:rFonts w:ascii="Cambria" w:eastAsia="Times New Roman" w:hAnsi="Cambria" w:cs="Arial"/>
          <w:color w:val="auto"/>
          <w:sz w:val="22"/>
          <w:szCs w:val="22"/>
          <w:lang w:val="en-US" w:eastAsia="nb-NO"/>
        </w:rPr>
        <w:t>the required coursework and the doctoral thesi</w:t>
      </w:r>
      <w:r w:rsidR="00B95ED3" w:rsidRPr="009E08A1">
        <w:rPr>
          <w:rFonts w:ascii="Cambria" w:eastAsia="Times New Roman" w:hAnsi="Cambria" w:cs="Arial"/>
          <w:color w:val="auto"/>
          <w:sz w:val="22"/>
          <w:szCs w:val="22"/>
          <w:lang w:val="en-US" w:eastAsia="nb-NO"/>
        </w:rPr>
        <w:t>s</w:t>
      </w:r>
      <w:r w:rsidRPr="009E08A1">
        <w:rPr>
          <w:rFonts w:ascii="Cambria" w:eastAsia="Times New Roman" w:hAnsi="Cambria" w:cs="Arial"/>
          <w:color w:val="auto"/>
          <w:sz w:val="22"/>
          <w:szCs w:val="22"/>
          <w:lang w:val="en-US" w:eastAsia="nb-NO"/>
        </w:rPr>
        <w:t xml:space="preserve"> </w:t>
      </w:r>
      <w:proofErr w:type="gramStart"/>
      <w:r w:rsidR="00B95ED3" w:rsidRPr="009E08A1">
        <w:rPr>
          <w:rFonts w:ascii="Cambria" w:eastAsia="Times New Roman" w:hAnsi="Cambria" w:cs="Arial"/>
          <w:color w:val="auto"/>
          <w:sz w:val="22"/>
          <w:szCs w:val="22"/>
          <w:lang w:val="en-US" w:eastAsia="nb-NO"/>
        </w:rPr>
        <w:t>are</w:t>
      </w:r>
      <w:r w:rsidRPr="009E08A1">
        <w:rPr>
          <w:rFonts w:ascii="Cambria" w:eastAsia="Times New Roman" w:hAnsi="Cambria" w:cs="Arial"/>
          <w:color w:val="auto"/>
          <w:sz w:val="22"/>
          <w:szCs w:val="22"/>
          <w:lang w:val="en-US" w:eastAsia="nb-NO"/>
        </w:rPr>
        <w:t xml:space="preserve"> approved</w:t>
      </w:r>
      <w:proofErr w:type="gramEnd"/>
      <w:r w:rsidRPr="009E08A1">
        <w:rPr>
          <w:rFonts w:ascii="Cambria" w:eastAsia="Times New Roman" w:hAnsi="Cambria" w:cs="Arial"/>
          <w:color w:val="auto"/>
          <w:sz w:val="22"/>
          <w:szCs w:val="22"/>
          <w:lang w:val="en-US" w:eastAsia="nb-NO"/>
        </w:rPr>
        <w:t xml:space="preserve">, the </w:t>
      </w:r>
      <w:r w:rsidR="00B95ED3" w:rsidRPr="009E08A1">
        <w:rPr>
          <w:rFonts w:ascii="Cambria" w:eastAsia="Times New Roman" w:hAnsi="Cambria" w:cs="Arial"/>
          <w:color w:val="auto"/>
          <w:sz w:val="22"/>
          <w:szCs w:val="22"/>
          <w:lang w:val="en-US" w:eastAsia="nb-NO"/>
        </w:rPr>
        <w:t xml:space="preserve">PhD candidate must pass the </w:t>
      </w:r>
      <w:r w:rsidRPr="009E08A1">
        <w:rPr>
          <w:rFonts w:ascii="Cambria" w:eastAsia="Times New Roman" w:hAnsi="Cambria" w:cs="Arial"/>
          <w:color w:val="auto"/>
          <w:sz w:val="22"/>
          <w:szCs w:val="22"/>
          <w:lang w:val="en-US" w:eastAsia="nb-NO"/>
        </w:rPr>
        <w:t>doctoral degree examination</w:t>
      </w:r>
      <w:r w:rsidR="00B95ED3" w:rsidRPr="009E08A1">
        <w:rPr>
          <w:rFonts w:ascii="Cambria" w:eastAsia="Times New Roman" w:hAnsi="Cambria" w:cs="Arial"/>
          <w:color w:val="auto"/>
          <w:sz w:val="22"/>
          <w:szCs w:val="22"/>
          <w:lang w:val="en-US" w:eastAsia="nb-NO"/>
        </w:rPr>
        <w:t xml:space="preserve"> before </w:t>
      </w:r>
      <w:r w:rsidRPr="009E08A1">
        <w:rPr>
          <w:rFonts w:ascii="Cambria" w:eastAsia="Times New Roman" w:hAnsi="Cambria" w:cs="Arial"/>
          <w:color w:val="auto"/>
          <w:sz w:val="22"/>
          <w:szCs w:val="22"/>
          <w:lang w:val="en-US" w:eastAsia="nb-NO"/>
        </w:rPr>
        <w:t xml:space="preserve">a PhD degree </w:t>
      </w:r>
      <w:r w:rsidR="00B95ED3" w:rsidRPr="009E08A1">
        <w:rPr>
          <w:rFonts w:ascii="Cambria" w:eastAsia="Times New Roman" w:hAnsi="Cambria" w:cs="Arial"/>
          <w:color w:val="auto"/>
          <w:sz w:val="22"/>
          <w:szCs w:val="22"/>
          <w:lang w:val="en-US" w:eastAsia="nb-NO"/>
        </w:rPr>
        <w:t xml:space="preserve">can be conferred </w:t>
      </w:r>
      <w:r w:rsidR="00B946DE">
        <w:rPr>
          <w:rFonts w:ascii="Cambria" w:eastAsia="Times New Roman" w:hAnsi="Cambria" w:cs="Arial"/>
          <w:color w:val="auto"/>
          <w:sz w:val="22"/>
          <w:szCs w:val="22"/>
          <w:lang w:val="en-US" w:eastAsia="nb-NO"/>
        </w:rPr>
        <w:t>on</w:t>
      </w:r>
      <w:r w:rsidR="00B95ED3" w:rsidRPr="009E08A1">
        <w:rPr>
          <w:rFonts w:ascii="Cambria" w:eastAsia="Times New Roman" w:hAnsi="Cambria" w:cs="Arial"/>
          <w:color w:val="auto"/>
          <w:sz w:val="22"/>
          <w:szCs w:val="22"/>
          <w:lang w:val="en-US" w:eastAsia="nb-NO"/>
        </w:rPr>
        <w:t xml:space="preserve"> the candidate.</w:t>
      </w:r>
      <w:r w:rsidR="00CC69B3">
        <w:rPr>
          <w:rFonts w:ascii="Cambria" w:eastAsia="Times New Roman" w:hAnsi="Cambria" w:cs="Arial"/>
          <w:color w:val="auto"/>
          <w:sz w:val="22"/>
          <w:szCs w:val="22"/>
          <w:lang w:val="en-US" w:eastAsia="nb-NO"/>
        </w:rPr>
        <w:t xml:space="preserve"> The doctoral degree examination consists of a trial lecture </w:t>
      </w:r>
      <w:r w:rsidR="00B946DE">
        <w:rPr>
          <w:rFonts w:ascii="Cambria" w:eastAsia="Times New Roman" w:hAnsi="Cambria" w:cs="Arial"/>
          <w:color w:val="auto"/>
          <w:sz w:val="22"/>
          <w:szCs w:val="22"/>
          <w:lang w:val="en-US" w:eastAsia="nb-NO"/>
        </w:rPr>
        <w:t>(</w:t>
      </w:r>
      <w:r w:rsidR="00CC69B3">
        <w:rPr>
          <w:rFonts w:ascii="Cambria" w:eastAsia="Times New Roman" w:hAnsi="Cambria" w:cs="Arial"/>
          <w:color w:val="auto"/>
          <w:sz w:val="22"/>
          <w:szCs w:val="22"/>
          <w:lang w:val="en-US" w:eastAsia="nb-NO"/>
        </w:rPr>
        <w:t>of an assigned topic</w:t>
      </w:r>
      <w:r w:rsidR="00B946DE">
        <w:rPr>
          <w:rFonts w:ascii="Cambria" w:eastAsia="Times New Roman" w:hAnsi="Cambria" w:cs="Arial"/>
          <w:color w:val="auto"/>
          <w:sz w:val="22"/>
          <w:szCs w:val="22"/>
          <w:lang w:val="en-US" w:eastAsia="nb-NO"/>
        </w:rPr>
        <w:t>)</w:t>
      </w:r>
      <w:r w:rsidR="00CC69B3">
        <w:rPr>
          <w:rFonts w:ascii="Cambria" w:eastAsia="Times New Roman" w:hAnsi="Cambria" w:cs="Arial"/>
          <w:color w:val="auto"/>
          <w:sz w:val="22"/>
          <w:szCs w:val="22"/>
          <w:lang w:val="en-US" w:eastAsia="nb-NO"/>
        </w:rPr>
        <w:t xml:space="preserve"> and </w:t>
      </w:r>
      <w:r w:rsidR="00B946DE">
        <w:rPr>
          <w:rFonts w:ascii="Cambria" w:eastAsia="Times New Roman" w:hAnsi="Cambria" w:cs="Arial"/>
          <w:color w:val="auto"/>
          <w:sz w:val="22"/>
          <w:szCs w:val="22"/>
          <w:lang w:val="en-US" w:eastAsia="nb-NO"/>
        </w:rPr>
        <w:t>a</w:t>
      </w:r>
      <w:r w:rsidR="00CC69B3">
        <w:rPr>
          <w:rFonts w:ascii="Cambria" w:eastAsia="Times New Roman" w:hAnsi="Cambria" w:cs="Arial"/>
          <w:color w:val="auto"/>
          <w:sz w:val="22"/>
          <w:szCs w:val="22"/>
          <w:lang w:val="en-US" w:eastAsia="nb-NO"/>
        </w:rPr>
        <w:t xml:space="preserve"> public </w:t>
      </w:r>
      <w:proofErr w:type="spellStart"/>
      <w:r w:rsidR="00CC69B3">
        <w:rPr>
          <w:rFonts w:ascii="Cambria" w:eastAsia="Times New Roman" w:hAnsi="Cambria" w:cs="Arial"/>
          <w:color w:val="auto"/>
          <w:sz w:val="22"/>
          <w:szCs w:val="22"/>
          <w:lang w:val="en-US" w:eastAsia="nb-NO"/>
        </w:rPr>
        <w:t>defence</w:t>
      </w:r>
      <w:proofErr w:type="spellEnd"/>
      <w:r w:rsidR="00B946DE">
        <w:rPr>
          <w:rFonts w:ascii="Cambria" w:eastAsia="Times New Roman" w:hAnsi="Cambria" w:cs="Arial"/>
          <w:color w:val="auto"/>
          <w:sz w:val="22"/>
          <w:szCs w:val="22"/>
          <w:lang w:val="en-US" w:eastAsia="nb-NO"/>
        </w:rPr>
        <w:t xml:space="preserve"> of the thesis</w:t>
      </w:r>
      <w:r w:rsidR="00CC69B3">
        <w:rPr>
          <w:rFonts w:ascii="Cambria" w:eastAsia="Times New Roman" w:hAnsi="Cambria" w:cs="Arial"/>
          <w:color w:val="auto"/>
          <w:sz w:val="22"/>
          <w:szCs w:val="22"/>
          <w:lang w:val="en-US" w:eastAsia="nb-NO"/>
        </w:rPr>
        <w:t>. The committee must be present to evaluate the trial lecture and the public defence.</w:t>
      </w:r>
    </w:p>
    <w:p w:rsidR="00CC69B3" w:rsidRPr="009E2FC6" w:rsidRDefault="009E2FC6" w:rsidP="00B946DE">
      <w:pPr>
        <w:spacing w:after="0" w:line="240" w:lineRule="auto"/>
        <w:rPr>
          <w:rFonts w:ascii="Cambria" w:eastAsia="Times New Roman" w:hAnsi="Cambria" w:cs="Arial"/>
          <w:b/>
          <w:lang w:val="en-US" w:eastAsia="nb-NO"/>
        </w:rPr>
      </w:pPr>
      <w:r>
        <w:rPr>
          <w:rFonts w:ascii="Cambria" w:eastAsia="Times New Roman" w:hAnsi="Cambria" w:cs="Arial"/>
          <w:b/>
          <w:lang w:val="en-US" w:eastAsia="nb-NO"/>
        </w:rPr>
        <w:br/>
        <w:t>B</w:t>
      </w:r>
      <w:r w:rsidR="00CC69B3" w:rsidRPr="009E2FC6">
        <w:rPr>
          <w:rFonts w:ascii="Cambria" w:eastAsia="Times New Roman" w:hAnsi="Cambria" w:cs="Arial"/>
          <w:b/>
          <w:lang w:val="en-US" w:eastAsia="nb-NO"/>
        </w:rPr>
        <w:t xml:space="preserve">oth the trial lecture and the public </w:t>
      </w:r>
      <w:proofErr w:type="spellStart"/>
      <w:r w:rsidR="00CC69B3" w:rsidRPr="009E2FC6">
        <w:rPr>
          <w:rFonts w:ascii="Cambria" w:eastAsia="Times New Roman" w:hAnsi="Cambria" w:cs="Arial"/>
          <w:b/>
          <w:lang w:val="en-US" w:eastAsia="nb-NO"/>
        </w:rPr>
        <w:t>defence</w:t>
      </w:r>
      <w:proofErr w:type="spellEnd"/>
      <w:r w:rsidR="00CC69B3" w:rsidRPr="009E2FC6">
        <w:rPr>
          <w:rFonts w:ascii="Cambria" w:eastAsia="Times New Roman" w:hAnsi="Cambria" w:cs="Arial"/>
          <w:b/>
          <w:lang w:val="en-US" w:eastAsia="nb-NO"/>
        </w:rPr>
        <w:t xml:space="preserve"> </w:t>
      </w:r>
      <w:proofErr w:type="gramStart"/>
      <w:r>
        <w:rPr>
          <w:rFonts w:ascii="Cambria" w:eastAsia="Times New Roman" w:hAnsi="Cambria" w:cs="Arial"/>
          <w:b/>
          <w:lang w:val="en-US" w:eastAsia="nb-NO"/>
        </w:rPr>
        <w:t>must be approved</w:t>
      </w:r>
      <w:proofErr w:type="gramEnd"/>
      <w:r>
        <w:rPr>
          <w:rFonts w:ascii="Cambria" w:eastAsia="Times New Roman" w:hAnsi="Cambria" w:cs="Arial"/>
          <w:b/>
          <w:lang w:val="en-US" w:eastAsia="nb-NO"/>
        </w:rPr>
        <w:t xml:space="preserve"> </w:t>
      </w:r>
      <w:r w:rsidR="00CB7744" w:rsidRPr="009E2FC6">
        <w:rPr>
          <w:rFonts w:ascii="Cambria" w:eastAsia="Times New Roman" w:hAnsi="Cambria" w:cs="Arial"/>
          <w:b/>
          <w:lang w:val="en-US" w:eastAsia="nb-NO"/>
        </w:rPr>
        <w:t>be</w:t>
      </w:r>
      <w:r w:rsidR="00CC69B3" w:rsidRPr="009E2FC6">
        <w:rPr>
          <w:rFonts w:ascii="Cambria" w:eastAsia="Times New Roman" w:hAnsi="Cambria" w:cs="Arial"/>
          <w:b/>
          <w:lang w:val="en-US" w:eastAsia="nb-NO"/>
        </w:rPr>
        <w:t>for</w:t>
      </w:r>
      <w:r w:rsidR="00CB7744" w:rsidRPr="009E2FC6">
        <w:rPr>
          <w:rFonts w:ascii="Cambria" w:eastAsia="Times New Roman" w:hAnsi="Cambria" w:cs="Arial"/>
          <w:b/>
          <w:lang w:val="en-US" w:eastAsia="nb-NO"/>
        </w:rPr>
        <w:t>e</w:t>
      </w:r>
      <w:r w:rsidR="00CC69B3" w:rsidRPr="009E2FC6">
        <w:rPr>
          <w:rFonts w:ascii="Cambria" w:eastAsia="Times New Roman" w:hAnsi="Cambria" w:cs="Arial"/>
          <w:b/>
          <w:lang w:val="en-US" w:eastAsia="nb-NO"/>
        </w:rPr>
        <w:t xml:space="preserve"> </w:t>
      </w:r>
      <w:r w:rsidR="00CB7744" w:rsidRPr="009E2FC6">
        <w:rPr>
          <w:rFonts w:ascii="Cambria" w:eastAsia="Times New Roman" w:hAnsi="Cambria" w:cs="Arial"/>
          <w:b/>
          <w:lang w:val="en-US" w:eastAsia="nb-NO"/>
        </w:rPr>
        <w:t>the</w:t>
      </w:r>
      <w:r w:rsidR="00CC69B3" w:rsidRPr="009E2FC6">
        <w:rPr>
          <w:rFonts w:ascii="Cambria" w:eastAsia="Times New Roman" w:hAnsi="Cambria" w:cs="Arial"/>
          <w:b/>
          <w:lang w:val="en-US" w:eastAsia="nb-NO"/>
        </w:rPr>
        <w:t xml:space="preserve"> PhD degree </w:t>
      </w:r>
      <w:r w:rsidR="00CB7744" w:rsidRPr="009E2FC6">
        <w:rPr>
          <w:rFonts w:ascii="Cambria" w:eastAsia="Times New Roman" w:hAnsi="Cambria" w:cs="Arial"/>
          <w:b/>
          <w:lang w:val="en-US" w:eastAsia="nb-NO"/>
        </w:rPr>
        <w:t>can</w:t>
      </w:r>
      <w:r w:rsidR="00CC69B3" w:rsidRPr="009E2FC6">
        <w:rPr>
          <w:rFonts w:ascii="Cambria" w:eastAsia="Times New Roman" w:hAnsi="Cambria" w:cs="Arial"/>
          <w:b/>
          <w:lang w:val="en-US" w:eastAsia="nb-NO"/>
        </w:rPr>
        <w:t xml:space="preserve"> be conferred</w:t>
      </w:r>
      <w:r w:rsidR="00B946DE">
        <w:rPr>
          <w:rFonts w:ascii="Cambria" w:eastAsia="Times New Roman" w:hAnsi="Cambria" w:cs="Arial"/>
          <w:b/>
          <w:lang w:val="en-US" w:eastAsia="nb-NO"/>
        </w:rPr>
        <w:t xml:space="preserve"> on the PhD candidate</w:t>
      </w:r>
      <w:r w:rsidR="00CC69B3" w:rsidRPr="009E2FC6">
        <w:rPr>
          <w:rFonts w:ascii="Cambria" w:eastAsia="Times New Roman" w:hAnsi="Cambria" w:cs="Arial"/>
          <w:b/>
          <w:lang w:val="en-US" w:eastAsia="nb-NO"/>
        </w:rPr>
        <w:t>.</w:t>
      </w:r>
    </w:p>
    <w:p w:rsidR="002979E0" w:rsidRPr="00522A3F" w:rsidRDefault="002979E0" w:rsidP="00BA7AF2">
      <w:pPr>
        <w:pStyle w:val="Default"/>
        <w:rPr>
          <w:rFonts w:ascii="Cambria" w:eastAsia="Times New Roman" w:hAnsi="Cambria" w:cs="Arial"/>
          <w:color w:val="auto"/>
          <w:sz w:val="22"/>
          <w:szCs w:val="22"/>
          <w:lang w:val="en-US" w:eastAsia="nb-NO"/>
        </w:rPr>
      </w:pPr>
    </w:p>
    <w:p w:rsidR="00B95ED3" w:rsidRPr="002979E0" w:rsidRDefault="00B95ED3" w:rsidP="002979E0">
      <w:pPr>
        <w:shd w:val="clear" w:color="auto" w:fill="FFFFFF"/>
        <w:spacing w:after="0" w:line="276" w:lineRule="auto"/>
        <w:rPr>
          <w:rFonts w:ascii="Cambria" w:eastAsia="Times New Roman" w:hAnsi="Cambria" w:cs="Arial"/>
          <w:lang w:val="en-US" w:eastAsia="nb-NO"/>
        </w:rPr>
      </w:pPr>
      <w:r w:rsidRPr="00B95ED3">
        <w:rPr>
          <w:rFonts w:ascii="Arial" w:eastAsia="Times New Roman" w:hAnsi="Arial" w:cs="Arial"/>
          <w:color w:val="009A81"/>
          <w:sz w:val="28"/>
          <w:szCs w:val="28"/>
          <w:lang w:val="en-US"/>
        </w:rPr>
        <w:t>Preparation for the trial lecture and the public defence</w:t>
      </w:r>
      <w:r w:rsidR="00394E4D" w:rsidRPr="00B95ED3">
        <w:rPr>
          <w:rStyle w:val="Overskrift1Tegn"/>
          <w:lang w:val="en-US" w:eastAsia="nb-NO"/>
        </w:rPr>
        <w:br/>
      </w:r>
      <w:proofErr w:type="gramStart"/>
      <w:r w:rsidRPr="002979E0">
        <w:rPr>
          <w:rFonts w:ascii="Cambria" w:eastAsia="Times New Roman" w:hAnsi="Cambria" w:cs="Arial"/>
          <w:lang w:val="en-US" w:eastAsia="nb-NO"/>
        </w:rPr>
        <w:t>On</w:t>
      </w:r>
      <w:proofErr w:type="gramEnd"/>
      <w:r w:rsidRPr="002979E0">
        <w:rPr>
          <w:rFonts w:ascii="Cambria" w:eastAsia="Times New Roman" w:hAnsi="Cambria" w:cs="Arial"/>
          <w:lang w:val="en-US" w:eastAsia="nb-NO"/>
        </w:rPr>
        <w:t xml:space="preserve"> the actual day of the </w:t>
      </w:r>
      <w:r w:rsidR="00B946DE">
        <w:rPr>
          <w:rFonts w:ascii="Cambria" w:eastAsia="Times New Roman" w:hAnsi="Cambria" w:cs="Arial"/>
          <w:lang w:val="en-US" w:eastAsia="nb-NO"/>
        </w:rPr>
        <w:t xml:space="preserve">public </w:t>
      </w:r>
      <w:proofErr w:type="spellStart"/>
      <w:r w:rsidR="00B946DE">
        <w:rPr>
          <w:rFonts w:ascii="Cambria" w:eastAsia="Times New Roman" w:hAnsi="Cambria" w:cs="Arial"/>
          <w:lang w:val="en-US" w:eastAsia="nb-NO"/>
        </w:rPr>
        <w:t>defence</w:t>
      </w:r>
      <w:proofErr w:type="spellEnd"/>
      <w:r w:rsidRPr="002979E0">
        <w:rPr>
          <w:rFonts w:ascii="Cambria" w:eastAsia="Times New Roman" w:hAnsi="Cambria" w:cs="Arial"/>
          <w:lang w:val="en-US" w:eastAsia="nb-NO"/>
        </w:rPr>
        <w:t>, the PhD candidate, evaluation committee and the chair of the public defence should meet approximately half an hour before the proceedings start</w:t>
      </w:r>
      <w:r w:rsidR="00CC69B3">
        <w:rPr>
          <w:rFonts w:ascii="Cambria" w:eastAsia="Times New Roman" w:hAnsi="Cambria" w:cs="Arial"/>
          <w:lang w:val="en-US" w:eastAsia="nb-NO"/>
        </w:rPr>
        <w:t xml:space="preserve">. This time </w:t>
      </w:r>
      <w:proofErr w:type="gramStart"/>
      <w:r w:rsidR="00CC69B3">
        <w:rPr>
          <w:rFonts w:ascii="Cambria" w:eastAsia="Times New Roman" w:hAnsi="Cambria" w:cs="Arial"/>
          <w:lang w:val="en-US" w:eastAsia="nb-NO"/>
        </w:rPr>
        <w:t>will be used</w:t>
      </w:r>
      <w:proofErr w:type="gramEnd"/>
      <w:r w:rsidRPr="002979E0">
        <w:rPr>
          <w:rFonts w:ascii="Cambria" w:eastAsia="Times New Roman" w:hAnsi="Cambria" w:cs="Arial"/>
          <w:lang w:val="en-US" w:eastAsia="nb-NO"/>
        </w:rPr>
        <w:t xml:space="preserve"> to review how the trial lecture and the public </w:t>
      </w:r>
      <w:proofErr w:type="spellStart"/>
      <w:r w:rsidRPr="002979E0">
        <w:rPr>
          <w:rFonts w:ascii="Cambria" w:eastAsia="Times New Roman" w:hAnsi="Cambria" w:cs="Arial"/>
          <w:lang w:val="en-US" w:eastAsia="nb-NO"/>
        </w:rPr>
        <w:t>defence</w:t>
      </w:r>
      <w:proofErr w:type="spellEnd"/>
      <w:r w:rsidRPr="002979E0">
        <w:rPr>
          <w:rFonts w:ascii="Cambria" w:eastAsia="Times New Roman" w:hAnsi="Cambria" w:cs="Arial"/>
          <w:lang w:val="en-US" w:eastAsia="nb-NO"/>
        </w:rPr>
        <w:t xml:space="preserve"> will be </w:t>
      </w:r>
      <w:proofErr w:type="spellStart"/>
      <w:r w:rsidRPr="002979E0">
        <w:rPr>
          <w:rFonts w:ascii="Cambria" w:eastAsia="Times New Roman" w:hAnsi="Cambria" w:cs="Arial"/>
          <w:lang w:val="en-US" w:eastAsia="nb-NO"/>
        </w:rPr>
        <w:t>organised</w:t>
      </w:r>
      <w:proofErr w:type="spellEnd"/>
      <w:r w:rsidRPr="002979E0">
        <w:rPr>
          <w:rFonts w:ascii="Cambria" w:eastAsia="Times New Roman" w:hAnsi="Cambria" w:cs="Arial"/>
          <w:lang w:val="en-US" w:eastAsia="nb-NO"/>
        </w:rPr>
        <w:t>.</w:t>
      </w:r>
      <w:r w:rsidR="00CC69B3">
        <w:rPr>
          <w:rFonts w:ascii="Cambria" w:eastAsia="Times New Roman" w:hAnsi="Cambria" w:cs="Arial"/>
          <w:lang w:val="en-US" w:eastAsia="nb-NO"/>
        </w:rPr>
        <w:t xml:space="preserve"> It is recommended that the</w:t>
      </w:r>
      <w:r w:rsidRPr="002979E0">
        <w:rPr>
          <w:rFonts w:ascii="Cambria" w:eastAsia="Times New Roman" w:hAnsi="Cambria" w:cs="Arial"/>
          <w:lang w:val="en-US" w:eastAsia="nb-NO"/>
        </w:rPr>
        <w:t xml:space="preserve"> candidate should in due time visit the room where the </w:t>
      </w:r>
      <w:r w:rsidR="00A571A0" w:rsidRPr="002979E0">
        <w:rPr>
          <w:rFonts w:ascii="Cambria" w:eastAsia="Times New Roman" w:hAnsi="Cambria" w:cs="Arial"/>
          <w:lang w:val="en-US" w:eastAsia="nb-NO"/>
        </w:rPr>
        <w:t xml:space="preserve">trial lecture and the public </w:t>
      </w:r>
      <w:r w:rsidRPr="002979E0">
        <w:rPr>
          <w:rFonts w:ascii="Cambria" w:eastAsia="Times New Roman" w:hAnsi="Cambria" w:cs="Arial"/>
          <w:lang w:val="en-US" w:eastAsia="nb-NO"/>
        </w:rPr>
        <w:t xml:space="preserve">defence </w:t>
      </w:r>
      <w:r w:rsidR="00A571A0" w:rsidRPr="002979E0">
        <w:rPr>
          <w:rFonts w:ascii="Cambria" w:eastAsia="Times New Roman" w:hAnsi="Cambria" w:cs="Arial"/>
          <w:lang w:val="en-US" w:eastAsia="nb-NO"/>
        </w:rPr>
        <w:t>are</w:t>
      </w:r>
      <w:r w:rsidRPr="002979E0">
        <w:rPr>
          <w:rFonts w:ascii="Cambria" w:eastAsia="Times New Roman" w:hAnsi="Cambria" w:cs="Arial"/>
          <w:lang w:val="en-US" w:eastAsia="nb-NO"/>
        </w:rPr>
        <w:t xml:space="preserve"> to be held</w:t>
      </w:r>
      <w:r w:rsidR="00A571A0" w:rsidRPr="002979E0">
        <w:rPr>
          <w:rFonts w:ascii="Cambria" w:eastAsia="Times New Roman" w:hAnsi="Cambria" w:cs="Arial"/>
          <w:lang w:val="en-US" w:eastAsia="nb-NO"/>
        </w:rPr>
        <w:t>, t</w:t>
      </w:r>
      <w:r w:rsidRPr="002979E0">
        <w:rPr>
          <w:rFonts w:ascii="Cambria" w:eastAsia="Times New Roman" w:hAnsi="Cambria" w:cs="Arial"/>
          <w:lang w:val="en-US" w:eastAsia="nb-NO"/>
        </w:rPr>
        <w:t>o make s</w:t>
      </w:r>
      <w:r w:rsidR="00A571A0" w:rsidRPr="002979E0">
        <w:rPr>
          <w:rFonts w:ascii="Cambria" w:eastAsia="Times New Roman" w:hAnsi="Cambria" w:cs="Arial"/>
          <w:lang w:val="en-US" w:eastAsia="nb-NO"/>
        </w:rPr>
        <w:t>u</w:t>
      </w:r>
      <w:r w:rsidRPr="002979E0">
        <w:rPr>
          <w:rFonts w:ascii="Cambria" w:eastAsia="Times New Roman" w:hAnsi="Cambria" w:cs="Arial"/>
          <w:lang w:val="en-US" w:eastAsia="nb-NO"/>
        </w:rPr>
        <w:t xml:space="preserve">re that all the equipment is </w:t>
      </w:r>
      <w:proofErr w:type="gramStart"/>
      <w:r w:rsidR="00CC69B3">
        <w:rPr>
          <w:rFonts w:ascii="Cambria" w:eastAsia="Times New Roman" w:hAnsi="Cambria" w:cs="Arial"/>
          <w:lang w:val="en-US" w:eastAsia="nb-NO"/>
        </w:rPr>
        <w:t>working</w:t>
      </w:r>
      <w:proofErr w:type="gramEnd"/>
      <w:r w:rsidR="00CC69B3">
        <w:rPr>
          <w:rFonts w:ascii="Cambria" w:eastAsia="Times New Roman" w:hAnsi="Cambria" w:cs="Arial"/>
          <w:lang w:val="en-US" w:eastAsia="nb-NO"/>
        </w:rPr>
        <w:t xml:space="preserve"> as it should</w:t>
      </w:r>
      <w:r w:rsidRPr="002979E0">
        <w:rPr>
          <w:rFonts w:ascii="Cambria" w:eastAsia="Times New Roman" w:hAnsi="Cambria" w:cs="Arial"/>
          <w:lang w:val="en-US" w:eastAsia="nb-NO"/>
        </w:rPr>
        <w:t>.</w:t>
      </w:r>
    </w:p>
    <w:p w:rsidR="00115E57" w:rsidRPr="00B95ED3" w:rsidRDefault="00115E57" w:rsidP="00FA0BEC">
      <w:pPr>
        <w:pStyle w:val="Overskrift1"/>
        <w:spacing w:before="0"/>
        <w:rPr>
          <w:rFonts w:ascii="Cambria" w:eastAsia="Times New Roman" w:hAnsi="Cambria" w:cs="Arial"/>
          <w:color w:val="009A81"/>
          <w:sz w:val="22"/>
          <w:szCs w:val="22"/>
          <w:lang w:val="en-US"/>
        </w:rPr>
      </w:pPr>
    </w:p>
    <w:p w:rsidR="00A571A0" w:rsidRPr="002979E0" w:rsidRDefault="002979E0" w:rsidP="00FF3536">
      <w:pPr>
        <w:shd w:val="clear" w:color="auto" w:fill="FFFFFF"/>
        <w:spacing w:after="0" w:line="276" w:lineRule="auto"/>
        <w:rPr>
          <w:rFonts w:ascii="Cambria" w:eastAsia="Times New Roman" w:hAnsi="Cambria" w:cs="Arial"/>
          <w:lang w:val="en-US" w:eastAsia="nb-NO"/>
        </w:rPr>
      </w:pPr>
      <w:r>
        <w:rPr>
          <w:rFonts w:ascii="Arial" w:eastAsia="Times New Roman" w:hAnsi="Arial" w:cs="Arial"/>
          <w:color w:val="009A81"/>
          <w:sz w:val="28"/>
          <w:szCs w:val="28"/>
          <w:lang w:val="en-US"/>
        </w:rPr>
        <w:t>The trial lecture</w:t>
      </w:r>
      <w:r w:rsidR="001F11C3" w:rsidRPr="00A571A0">
        <w:rPr>
          <w:rFonts w:ascii="Arial" w:eastAsia="Times New Roman" w:hAnsi="Arial" w:cs="Arial"/>
          <w:color w:val="009A81"/>
          <w:sz w:val="28"/>
          <w:szCs w:val="28"/>
          <w:lang w:val="en-US"/>
        </w:rPr>
        <w:br/>
      </w:r>
      <w:r w:rsidR="00A571A0" w:rsidRPr="002979E0">
        <w:rPr>
          <w:rFonts w:ascii="Cambria" w:eastAsia="Times New Roman" w:hAnsi="Cambria" w:cs="Arial"/>
          <w:lang w:val="en-US" w:eastAsia="nb-NO"/>
        </w:rPr>
        <w:t xml:space="preserve">The objective of the trial lecture is to enable the candidate to demonstrate his/her ability to acquire knowledge above and beyond the topic of the thesis, and to communicate this knowledge in a lecture situation. </w:t>
      </w:r>
      <w:r w:rsidR="00CB7744">
        <w:rPr>
          <w:rFonts w:ascii="Cambria" w:eastAsia="Times New Roman" w:hAnsi="Cambria" w:cs="Arial"/>
          <w:lang w:val="en-US" w:eastAsia="nb-NO"/>
        </w:rPr>
        <w:t xml:space="preserve">The topic will therefore not have links to the central topic of the thesis. The lecture will last 45 minutes in the language agreed with the faculty beforehand (usually in English). </w:t>
      </w:r>
      <w:r w:rsidR="00A571A0" w:rsidRPr="002979E0">
        <w:rPr>
          <w:rFonts w:ascii="Cambria" w:eastAsia="Times New Roman" w:hAnsi="Cambria" w:cs="Arial"/>
          <w:lang w:val="en-US" w:eastAsia="nb-NO"/>
        </w:rPr>
        <w:t>The academic level of the lecture must be suited to master degree students or students in the final phase of a five-year programme of professional study.</w:t>
      </w:r>
    </w:p>
    <w:p w:rsidR="002979E0" w:rsidRDefault="002979E0" w:rsidP="00FF3536">
      <w:pPr>
        <w:shd w:val="clear" w:color="auto" w:fill="FFFFFF"/>
        <w:spacing w:after="0" w:line="276" w:lineRule="auto"/>
        <w:rPr>
          <w:rFonts w:ascii="Cambria" w:eastAsia="Times New Roman" w:hAnsi="Cambria" w:cs="Arial"/>
          <w:lang w:val="en-US" w:eastAsia="nb-NO"/>
        </w:rPr>
      </w:pPr>
    </w:p>
    <w:p w:rsidR="00CB7744" w:rsidRDefault="00A571A0" w:rsidP="00FF3536">
      <w:pPr>
        <w:shd w:val="clear" w:color="auto" w:fill="FFFFFF"/>
        <w:spacing w:after="0" w:line="276" w:lineRule="auto"/>
        <w:rPr>
          <w:rFonts w:ascii="Cambria" w:eastAsia="Times New Roman" w:hAnsi="Cambria" w:cs="Arial"/>
          <w:lang w:val="en-US" w:eastAsia="nb-NO"/>
        </w:rPr>
      </w:pPr>
      <w:r w:rsidRPr="002979E0">
        <w:rPr>
          <w:rFonts w:ascii="Cambria" w:eastAsia="Times New Roman" w:hAnsi="Cambria" w:cs="Arial"/>
          <w:lang w:val="en-US" w:eastAsia="nb-NO"/>
        </w:rPr>
        <w:t xml:space="preserve">The topic of the trial lecture (the assigned topic) </w:t>
      </w:r>
      <w:proofErr w:type="gramStart"/>
      <w:r w:rsidRPr="002979E0">
        <w:rPr>
          <w:rFonts w:ascii="Cambria" w:eastAsia="Times New Roman" w:hAnsi="Cambria" w:cs="Arial"/>
          <w:lang w:val="en-US" w:eastAsia="nb-NO"/>
        </w:rPr>
        <w:t>is decided</w:t>
      </w:r>
      <w:proofErr w:type="gramEnd"/>
      <w:r w:rsidRPr="002979E0">
        <w:rPr>
          <w:rFonts w:ascii="Cambria" w:eastAsia="Times New Roman" w:hAnsi="Cambria" w:cs="Arial"/>
          <w:lang w:val="en-US" w:eastAsia="nb-NO"/>
        </w:rPr>
        <w:t xml:space="preserve"> by the evaluation committee and is sent to </w:t>
      </w:r>
      <w:r w:rsidR="009E08A1">
        <w:rPr>
          <w:rFonts w:ascii="Cambria" w:eastAsia="Times New Roman" w:hAnsi="Cambria" w:cs="Arial"/>
          <w:lang w:val="en-US" w:eastAsia="nb-NO"/>
        </w:rPr>
        <w:t xml:space="preserve">the candidate </w:t>
      </w:r>
      <w:r w:rsidRPr="002979E0">
        <w:rPr>
          <w:rFonts w:ascii="Cambria" w:eastAsia="Times New Roman" w:hAnsi="Cambria" w:cs="Arial"/>
          <w:lang w:val="en-US" w:eastAsia="nb-NO"/>
        </w:rPr>
        <w:t xml:space="preserve">by email </w:t>
      </w:r>
      <w:r w:rsidR="002979E0" w:rsidRPr="002979E0">
        <w:rPr>
          <w:rFonts w:ascii="Cambria" w:eastAsia="Times New Roman" w:hAnsi="Cambria" w:cs="Arial"/>
          <w:lang w:val="en-US" w:eastAsia="nb-NO"/>
        </w:rPr>
        <w:t xml:space="preserve">10 </w:t>
      </w:r>
      <w:r w:rsidRPr="002979E0">
        <w:rPr>
          <w:rFonts w:ascii="Cambria" w:eastAsia="Times New Roman" w:hAnsi="Cambria" w:cs="Arial"/>
          <w:lang w:val="en-US" w:eastAsia="nb-NO"/>
        </w:rPr>
        <w:t xml:space="preserve">working days before the date of the </w:t>
      </w:r>
      <w:r w:rsidR="002979E0" w:rsidRPr="002979E0">
        <w:rPr>
          <w:rFonts w:ascii="Cambria" w:eastAsia="Times New Roman" w:hAnsi="Cambria" w:cs="Arial"/>
          <w:lang w:val="en-US" w:eastAsia="nb-NO"/>
        </w:rPr>
        <w:t xml:space="preserve">trial lecture (and public </w:t>
      </w:r>
      <w:r w:rsidRPr="002979E0">
        <w:rPr>
          <w:rFonts w:ascii="Cambria" w:eastAsia="Times New Roman" w:hAnsi="Cambria" w:cs="Arial"/>
          <w:lang w:val="en-US" w:eastAsia="nb-NO"/>
        </w:rPr>
        <w:t>defence</w:t>
      </w:r>
      <w:r w:rsidR="002979E0" w:rsidRPr="002979E0">
        <w:rPr>
          <w:rFonts w:ascii="Cambria" w:eastAsia="Times New Roman" w:hAnsi="Cambria" w:cs="Arial"/>
          <w:lang w:val="en-US" w:eastAsia="nb-NO"/>
        </w:rPr>
        <w:t>)</w:t>
      </w:r>
      <w:r w:rsidRPr="002979E0">
        <w:rPr>
          <w:rFonts w:ascii="Cambria" w:eastAsia="Times New Roman" w:hAnsi="Cambria" w:cs="Arial"/>
          <w:lang w:val="en-US" w:eastAsia="nb-NO"/>
        </w:rPr>
        <w:t>.</w:t>
      </w:r>
      <w:r w:rsidR="00CB7744">
        <w:rPr>
          <w:rFonts w:ascii="Cambria" w:eastAsia="Times New Roman" w:hAnsi="Cambria" w:cs="Arial"/>
          <w:lang w:val="en-US" w:eastAsia="nb-NO"/>
        </w:rPr>
        <w:t xml:space="preserve"> </w:t>
      </w:r>
      <w:r w:rsidR="002979E0" w:rsidRPr="002979E0">
        <w:rPr>
          <w:rFonts w:ascii="Cambria" w:eastAsia="Times New Roman" w:hAnsi="Cambria" w:cs="Arial"/>
          <w:lang w:val="en-US" w:eastAsia="nb-NO"/>
        </w:rPr>
        <w:t>After receiving</w:t>
      </w:r>
      <w:r w:rsidRPr="002979E0">
        <w:rPr>
          <w:rFonts w:ascii="Cambria" w:eastAsia="Times New Roman" w:hAnsi="Cambria" w:cs="Arial"/>
          <w:lang w:val="en-US" w:eastAsia="nb-NO"/>
        </w:rPr>
        <w:t xml:space="preserve"> the assigned topic</w:t>
      </w:r>
      <w:r w:rsidR="002979E0" w:rsidRPr="002979E0">
        <w:rPr>
          <w:rFonts w:ascii="Cambria" w:eastAsia="Times New Roman" w:hAnsi="Cambria" w:cs="Arial"/>
          <w:lang w:val="en-US" w:eastAsia="nb-NO"/>
        </w:rPr>
        <w:t xml:space="preserve">, the candidate preferably should </w:t>
      </w:r>
      <w:r w:rsidRPr="002979E0">
        <w:rPr>
          <w:rFonts w:ascii="Cambria" w:eastAsia="Times New Roman" w:hAnsi="Cambria" w:cs="Arial"/>
          <w:lang w:val="en-US" w:eastAsia="nb-NO"/>
        </w:rPr>
        <w:t xml:space="preserve">discuss </w:t>
      </w:r>
      <w:r w:rsidR="002979E0" w:rsidRPr="002979E0">
        <w:rPr>
          <w:rFonts w:ascii="Cambria" w:eastAsia="Times New Roman" w:hAnsi="Cambria" w:cs="Arial"/>
          <w:lang w:val="en-US" w:eastAsia="nb-NO"/>
        </w:rPr>
        <w:t>the topic</w:t>
      </w:r>
      <w:r w:rsidRPr="002979E0">
        <w:rPr>
          <w:rFonts w:ascii="Cambria" w:eastAsia="Times New Roman" w:hAnsi="Cambria" w:cs="Arial"/>
          <w:lang w:val="en-US" w:eastAsia="nb-NO"/>
        </w:rPr>
        <w:t xml:space="preserve"> </w:t>
      </w:r>
      <w:r w:rsidR="002979E0" w:rsidRPr="002979E0">
        <w:rPr>
          <w:rFonts w:ascii="Cambria" w:eastAsia="Times New Roman" w:hAnsi="Cambria" w:cs="Arial"/>
          <w:lang w:val="en-US" w:eastAsia="nb-NO"/>
        </w:rPr>
        <w:t xml:space="preserve">with </w:t>
      </w:r>
      <w:r w:rsidR="002979E0">
        <w:rPr>
          <w:rFonts w:ascii="Cambria" w:eastAsia="Times New Roman" w:hAnsi="Cambria" w:cs="Arial"/>
          <w:lang w:val="en-US" w:eastAsia="nb-NO"/>
        </w:rPr>
        <w:t>the</w:t>
      </w:r>
      <w:r w:rsidR="002979E0" w:rsidRPr="002979E0">
        <w:rPr>
          <w:rFonts w:ascii="Cambria" w:eastAsia="Times New Roman" w:hAnsi="Cambria" w:cs="Arial"/>
          <w:lang w:val="en-US" w:eastAsia="nb-NO"/>
        </w:rPr>
        <w:t xml:space="preserve"> </w:t>
      </w:r>
      <w:r w:rsidRPr="002979E0">
        <w:rPr>
          <w:rFonts w:ascii="Cambria" w:eastAsia="Times New Roman" w:hAnsi="Cambria" w:cs="Arial"/>
          <w:lang w:val="en-US" w:eastAsia="nb-NO"/>
        </w:rPr>
        <w:t>supervisors or others in the academic community</w:t>
      </w:r>
      <w:proofErr w:type="gramStart"/>
      <w:r w:rsidR="002979E0" w:rsidRPr="002979E0">
        <w:rPr>
          <w:rFonts w:ascii="Cambria" w:eastAsia="Times New Roman" w:hAnsi="Cambria" w:cs="Arial"/>
          <w:lang w:val="en-US" w:eastAsia="nb-NO"/>
        </w:rPr>
        <w:t>;</w:t>
      </w:r>
      <w:proofErr w:type="gramEnd"/>
      <w:r w:rsidRPr="002979E0">
        <w:rPr>
          <w:rFonts w:ascii="Cambria" w:eastAsia="Times New Roman" w:hAnsi="Cambria" w:cs="Arial"/>
          <w:lang w:val="en-US" w:eastAsia="nb-NO"/>
        </w:rPr>
        <w:t xml:space="preserve"> how the title should be understood and how the lecture should be delimited and organised. </w:t>
      </w:r>
    </w:p>
    <w:p w:rsidR="00CB7744" w:rsidRDefault="00CB7744" w:rsidP="00FF3536">
      <w:pPr>
        <w:shd w:val="clear" w:color="auto" w:fill="FFFFFF"/>
        <w:spacing w:after="0" w:line="276" w:lineRule="auto"/>
        <w:rPr>
          <w:rFonts w:ascii="Cambria" w:eastAsia="Times New Roman" w:hAnsi="Cambria" w:cs="Arial"/>
          <w:lang w:val="en-US" w:eastAsia="nb-NO"/>
        </w:rPr>
      </w:pPr>
    </w:p>
    <w:p w:rsidR="00CB7744" w:rsidRDefault="00A571A0" w:rsidP="00FF3536">
      <w:pPr>
        <w:shd w:val="clear" w:color="auto" w:fill="FFFFFF"/>
        <w:spacing w:after="0" w:line="276" w:lineRule="auto"/>
        <w:rPr>
          <w:rFonts w:ascii="Cambria" w:eastAsia="Times New Roman" w:hAnsi="Cambria" w:cs="Arial"/>
          <w:spacing w:val="-4"/>
          <w:lang w:val="en-US" w:eastAsia="nb-NO"/>
        </w:rPr>
      </w:pPr>
      <w:r w:rsidRPr="00A85AF9">
        <w:rPr>
          <w:rFonts w:ascii="Cambria" w:eastAsia="Times New Roman" w:hAnsi="Cambria" w:cs="Arial"/>
          <w:spacing w:val="-4"/>
          <w:lang w:val="en-US" w:eastAsia="nb-NO"/>
        </w:rPr>
        <w:t xml:space="preserve">The trial lecture </w:t>
      </w:r>
      <w:proofErr w:type="gramStart"/>
      <w:r w:rsidRPr="00A85AF9">
        <w:rPr>
          <w:rFonts w:ascii="Cambria" w:eastAsia="Times New Roman" w:hAnsi="Cambria" w:cs="Arial"/>
          <w:spacing w:val="-4"/>
          <w:lang w:val="en-US" w:eastAsia="nb-NO"/>
        </w:rPr>
        <w:t xml:space="preserve">is </w:t>
      </w:r>
      <w:r w:rsidR="002979E0" w:rsidRPr="00A85AF9">
        <w:rPr>
          <w:rFonts w:ascii="Cambria" w:eastAsia="Times New Roman" w:hAnsi="Cambria" w:cs="Arial"/>
          <w:spacing w:val="-4"/>
          <w:lang w:val="en-US" w:eastAsia="nb-NO"/>
        </w:rPr>
        <w:t xml:space="preserve">normally </w:t>
      </w:r>
      <w:r w:rsidRPr="00A85AF9">
        <w:rPr>
          <w:rFonts w:ascii="Cambria" w:eastAsia="Times New Roman" w:hAnsi="Cambria" w:cs="Arial"/>
          <w:spacing w:val="-4"/>
          <w:lang w:val="en-US" w:eastAsia="nb-NO"/>
        </w:rPr>
        <w:t>held</w:t>
      </w:r>
      <w:proofErr w:type="gramEnd"/>
      <w:r w:rsidRPr="00A85AF9">
        <w:rPr>
          <w:rFonts w:ascii="Cambria" w:eastAsia="Times New Roman" w:hAnsi="Cambria" w:cs="Arial"/>
          <w:spacing w:val="-4"/>
          <w:lang w:val="en-US" w:eastAsia="nb-NO"/>
        </w:rPr>
        <w:t xml:space="preserve"> on the same day as the </w:t>
      </w:r>
      <w:r w:rsidR="002979E0" w:rsidRPr="00A85AF9">
        <w:rPr>
          <w:rFonts w:ascii="Cambria" w:eastAsia="Times New Roman" w:hAnsi="Cambria" w:cs="Arial"/>
          <w:spacing w:val="-4"/>
          <w:lang w:val="en-US" w:eastAsia="nb-NO"/>
        </w:rPr>
        <w:t>public defence of the thesis</w:t>
      </w:r>
      <w:r w:rsidR="00CB7744">
        <w:rPr>
          <w:rFonts w:ascii="Cambria" w:eastAsia="Times New Roman" w:hAnsi="Cambria" w:cs="Arial"/>
          <w:spacing w:val="-4"/>
          <w:lang w:val="en-US" w:eastAsia="nb-NO"/>
        </w:rPr>
        <w:t>.</w:t>
      </w:r>
      <w:r w:rsidRPr="00A85AF9">
        <w:rPr>
          <w:rFonts w:ascii="Cambria" w:eastAsia="Times New Roman" w:hAnsi="Cambria" w:cs="Arial"/>
          <w:spacing w:val="-4"/>
          <w:lang w:val="en-US" w:eastAsia="nb-NO"/>
        </w:rPr>
        <w:t xml:space="preserve"> </w:t>
      </w:r>
      <w:r w:rsidR="00F34C1F">
        <w:rPr>
          <w:rFonts w:ascii="Cambria" w:eastAsia="Times New Roman" w:hAnsi="Cambria" w:cs="Arial"/>
          <w:spacing w:val="-4"/>
          <w:lang w:val="en-US" w:eastAsia="nb-NO"/>
        </w:rPr>
        <w:t xml:space="preserve">The assessment of the trial lecture </w:t>
      </w:r>
      <w:proofErr w:type="gramStart"/>
      <w:r w:rsidR="00F34C1F">
        <w:rPr>
          <w:rFonts w:ascii="Cambria" w:eastAsia="Times New Roman" w:hAnsi="Cambria" w:cs="Arial"/>
          <w:spacing w:val="-4"/>
          <w:lang w:val="en-US" w:eastAsia="nb-NO"/>
        </w:rPr>
        <w:t>is made</w:t>
      </w:r>
      <w:proofErr w:type="gramEnd"/>
      <w:r w:rsidR="00F34C1F">
        <w:rPr>
          <w:rFonts w:ascii="Cambria" w:eastAsia="Times New Roman" w:hAnsi="Cambria" w:cs="Arial"/>
          <w:spacing w:val="-4"/>
          <w:lang w:val="en-US" w:eastAsia="nb-NO"/>
        </w:rPr>
        <w:t xml:space="preserve"> by the evaluation committee and from the following </w:t>
      </w:r>
      <w:proofErr w:type="spellStart"/>
      <w:r w:rsidR="00F34C1F">
        <w:rPr>
          <w:rFonts w:ascii="Cambria" w:eastAsia="Times New Roman" w:hAnsi="Cambria" w:cs="Arial"/>
          <w:spacing w:val="-4"/>
          <w:lang w:val="en-US" w:eastAsia="nb-NO"/>
        </w:rPr>
        <w:t>criterias</w:t>
      </w:r>
      <w:proofErr w:type="spellEnd"/>
      <w:r w:rsidR="00F34C1F">
        <w:rPr>
          <w:rFonts w:ascii="Cambria" w:eastAsia="Times New Roman" w:hAnsi="Cambria" w:cs="Arial"/>
          <w:spacing w:val="-4"/>
          <w:lang w:val="en-US" w:eastAsia="nb-NO"/>
        </w:rPr>
        <w:t>:</w:t>
      </w:r>
    </w:p>
    <w:p w:rsidR="00F34C1F" w:rsidRPr="00F34C1F" w:rsidRDefault="00F34C1F" w:rsidP="00F34C1F">
      <w:pPr>
        <w:pStyle w:val="Listeavsnitt"/>
        <w:numPr>
          <w:ilvl w:val="0"/>
          <w:numId w:val="1"/>
        </w:numPr>
        <w:shd w:val="clear" w:color="auto" w:fill="FFFFFF"/>
        <w:spacing w:after="0" w:line="276" w:lineRule="auto"/>
        <w:rPr>
          <w:rFonts w:ascii="Cambria" w:eastAsia="Times New Roman" w:hAnsi="Cambria" w:cs="Arial"/>
          <w:spacing w:val="-4"/>
          <w:lang w:val="en-US" w:eastAsia="nb-NO"/>
        </w:rPr>
      </w:pPr>
      <w:r w:rsidRPr="00F34C1F">
        <w:rPr>
          <w:rFonts w:ascii="Cambria" w:eastAsia="Times New Roman" w:hAnsi="Cambria" w:cs="Arial"/>
          <w:spacing w:val="-4"/>
          <w:lang w:val="en-US" w:eastAsia="nb-NO"/>
        </w:rPr>
        <w:t xml:space="preserve">The PhD candidate’s choice of </w:t>
      </w:r>
      <w:r w:rsidR="009E2FC6">
        <w:rPr>
          <w:rFonts w:ascii="Cambria" w:eastAsia="Times New Roman" w:hAnsi="Cambria" w:cs="Arial"/>
          <w:spacing w:val="-4"/>
          <w:lang w:val="en-US" w:eastAsia="nb-NO"/>
        </w:rPr>
        <w:t xml:space="preserve"> background </w:t>
      </w:r>
      <w:r w:rsidRPr="00F34C1F">
        <w:rPr>
          <w:rFonts w:ascii="Cambria" w:eastAsia="Times New Roman" w:hAnsi="Cambria" w:cs="Arial"/>
          <w:spacing w:val="-4"/>
          <w:lang w:val="en-US" w:eastAsia="nb-NO"/>
        </w:rPr>
        <w:t>material</w:t>
      </w:r>
      <w:r w:rsidR="009E2FC6">
        <w:rPr>
          <w:rFonts w:ascii="Cambria" w:eastAsia="Times New Roman" w:hAnsi="Cambria" w:cs="Arial"/>
          <w:spacing w:val="-4"/>
          <w:lang w:val="en-US" w:eastAsia="nb-NO"/>
        </w:rPr>
        <w:t xml:space="preserve"> / literature</w:t>
      </w:r>
    </w:p>
    <w:p w:rsidR="00F34C1F" w:rsidRPr="00F34C1F" w:rsidRDefault="00F34C1F" w:rsidP="00F34C1F">
      <w:pPr>
        <w:pStyle w:val="Listeavsnitt"/>
        <w:numPr>
          <w:ilvl w:val="0"/>
          <w:numId w:val="1"/>
        </w:numPr>
        <w:shd w:val="clear" w:color="auto" w:fill="FFFFFF"/>
        <w:spacing w:after="0" w:line="276" w:lineRule="auto"/>
        <w:rPr>
          <w:rFonts w:ascii="Cambria" w:eastAsia="Times New Roman" w:hAnsi="Cambria" w:cs="Arial"/>
          <w:spacing w:val="-4"/>
          <w:lang w:val="en-US" w:eastAsia="nb-NO"/>
        </w:rPr>
      </w:pPr>
      <w:r w:rsidRPr="00F34C1F">
        <w:rPr>
          <w:rFonts w:ascii="Cambria" w:eastAsia="Times New Roman" w:hAnsi="Cambria" w:cs="Arial"/>
          <w:spacing w:val="-4"/>
          <w:lang w:val="en-US" w:eastAsia="nb-NO"/>
        </w:rPr>
        <w:t>Structure of the trial lecture</w:t>
      </w:r>
    </w:p>
    <w:p w:rsidR="00F34C1F" w:rsidRPr="00F34C1F" w:rsidRDefault="00F34C1F" w:rsidP="00F34C1F">
      <w:pPr>
        <w:pStyle w:val="Listeavsnitt"/>
        <w:numPr>
          <w:ilvl w:val="0"/>
          <w:numId w:val="1"/>
        </w:numPr>
        <w:shd w:val="clear" w:color="auto" w:fill="FFFFFF"/>
        <w:spacing w:after="0" w:line="276" w:lineRule="auto"/>
        <w:rPr>
          <w:rFonts w:ascii="Cambria" w:eastAsia="Times New Roman" w:hAnsi="Cambria" w:cs="Arial"/>
          <w:spacing w:val="-4"/>
          <w:lang w:val="en-US" w:eastAsia="nb-NO"/>
        </w:rPr>
      </w:pPr>
      <w:r w:rsidRPr="00F34C1F">
        <w:rPr>
          <w:rFonts w:ascii="Cambria" w:eastAsia="Times New Roman" w:hAnsi="Cambria" w:cs="Arial"/>
          <w:spacing w:val="-4"/>
          <w:lang w:val="en-US" w:eastAsia="nb-NO"/>
        </w:rPr>
        <w:t>Comprehension and maturity</w:t>
      </w:r>
    </w:p>
    <w:p w:rsidR="00F34C1F" w:rsidRPr="00F34C1F" w:rsidRDefault="00F34C1F" w:rsidP="00F34C1F">
      <w:pPr>
        <w:pStyle w:val="Listeavsnitt"/>
        <w:numPr>
          <w:ilvl w:val="0"/>
          <w:numId w:val="1"/>
        </w:numPr>
        <w:shd w:val="clear" w:color="auto" w:fill="FFFFFF"/>
        <w:spacing w:after="0" w:line="276" w:lineRule="auto"/>
        <w:rPr>
          <w:rFonts w:ascii="Cambria" w:eastAsia="Times New Roman" w:hAnsi="Cambria" w:cs="Arial"/>
          <w:spacing w:val="-4"/>
          <w:lang w:val="en-US" w:eastAsia="nb-NO"/>
        </w:rPr>
      </w:pPr>
      <w:r w:rsidRPr="00F34C1F">
        <w:rPr>
          <w:rFonts w:ascii="Cambria" w:eastAsia="Times New Roman" w:hAnsi="Cambria" w:cs="Arial"/>
          <w:spacing w:val="-4"/>
          <w:lang w:val="en-US" w:eastAsia="nb-NO"/>
        </w:rPr>
        <w:t>Presentation techniques’ skills, inclusive use of visual aids</w:t>
      </w:r>
    </w:p>
    <w:p w:rsidR="00F34C1F" w:rsidRPr="00F34C1F" w:rsidRDefault="00F34C1F" w:rsidP="00F34C1F">
      <w:pPr>
        <w:pStyle w:val="Listeavsnitt"/>
        <w:numPr>
          <w:ilvl w:val="0"/>
          <w:numId w:val="1"/>
        </w:numPr>
        <w:shd w:val="clear" w:color="auto" w:fill="FFFFFF"/>
        <w:spacing w:after="0" w:line="276" w:lineRule="auto"/>
        <w:rPr>
          <w:rFonts w:ascii="Cambria" w:eastAsia="Times New Roman" w:hAnsi="Cambria" w:cs="Arial"/>
          <w:spacing w:val="-4"/>
          <w:lang w:val="en-US" w:eastAsia="nb-NO"/>
        </w:rPr>
      </w:pPr>
      <w:r w:rsidRPr="00F34C1F">
        <w:rPr>
          <w:rFonts w:ascii="Cambria" w:eastAsia="Times New Roman" w:hAnsi="Cambria" w:cs="Arial"/>
          <w:spacing w:val="-4"/>
          <w:lang w:val="en-US" w:eastAsia="nb-NO"/>
        </w:rPr>
        <w:t xml:space="preserve">The time frame of 45 minutes (the trial lecture must not be too short or </w:t>
      </w:r>
      <w:r w:rsidR="009E2FC6">
        <w:rPr>
          <w:rFonts w:ascii="Cambria" w:eastAsia="Times New Roman" w:hAnsi="Cambria" w:cs="Arial"/>
          <w:spacing w:val="-4"/>
          <w:lang w:val="en-US" w:eastAsia="nb-NO"/>
        </w:rPr>
        <w:t xml:space="preserve">too </w:t>
      </w:r>
      <w:r w:rsidRPr="00F34C1F">
        <w:rPr>
          <w:rFonts w:ascii="Cambria" w:eastAsia="Times New Roman" w:hAnsi="Cambria" w:cs="Arial"/>
          <w:spacing w:val="-4"/>
          <w:lang w:val="en-US" w:eastAsia="nb-NO"/>
        </w:rPr>
        <w:t>long)</w:t>
      </w:r>
    </w:p>
    <w:p w:rsidR="00F34C1F" w:rsidRDefault="00F34C1F" w:rsidP="00FF3536">
      <w:pPr>
        <w:shd w:val="clear" w:color="auto" w:fill="FFFFFF"/>
        <w:spacing w:after="0" w:line="276" w:lineRule="auto"/>
        <w:rPr>
          <w:rFonts w:ascii="Cambria" w:eastAsia="Times New Roman" w:hAnsi="Cambria" w:cs="Arial"/>
          <w:spacing w:val="-4"/>
          <w:lang w:val="en-US" w:eastAsia="nb-NO"/>
        </w:rPr>
      </w:pPr>
    </w:p>
    <w:p w:rsidR="00F34C1F" w:rsidRDefault="000061A0" w:rsidP="00FF3536">
      <w:pPr>
        <w:shd w:val="clear" w:color="auto" w:fill="FFFFFF"/>
        <w:spacing w:after="0" w:line="276" w:lineRule="auto"/>
        <w:rPr>
          <w:rFonts w:ascii="Cambria" w:eastAsia="Times New Roman" w:hAnsi="Cambria" w:cs="Arial"/>
          <w:spacing w:val="-4"/>
          <w:lang w:val="en-US" w:eastAsia="nb-NO"/>
        </w:rPr>
      </w:pPr>
      <w:r>
        <w:rPr>
          <w:rFonts w:ascii="Cambria" w:eastAsia="Times New Roman" w:hAnsi="Cambria" w:cs="Arial"/>
          <w:spacing w:val="-4"/>
          <w:lang w:val="en-US" w:eastAsia="nb-NO"/>
        </w:rPr>
        <w:t>Deviations from these moments could</w:t>
      </w:r>
      <w:r w:rsidR="00A571A0" w:rsidRPr="00A85AF9">
        <w:rPr>
          <w:rFonts w:ascii="Cambria" w:eastAsia="Times New Roman" w:hAnsi="Cambria" w:cs="Arial"/>
          <w:spacing w:val="-4"/>
          <w:lang w:val="en-US" w:eastAsia="nb-NO"/>
        </w:rPr>
        <w:t xml:space="preserve"> mean that the trial lecture </w:t>
      </w:r>
      <w:r>
        <w:rPr>
          <w:rFonts w:ascii="Cambria" w:eastAsia="Times New Roman" w:hAnsi="Cambria" w:cs="Arial"/>
          <w:spacing w:val="-4"/>
          <w:lang w:val="en-US" w:eastAsia="nb-NO"/>
        </w:rPr>
        <w:t>does not reach approval</w:t>
      </w:r>
      <w:r w:rsidR="00A571A0" w:rsidRPr="00A85AF9">
        <w:rPr>
          <w:rFonts w:ascii="Cambria" w:eastAsia="Times New Roman" w:hAnsi="Cambria" w:cs="Arial"/>
          <w:spacing w:val="-4"/>
          <w:lang w:val="en-US" w:eastAsia="nb-NO"/>
        </w:rPr>
        <w:t xml:space="preserve">. </w:t>
      </w:r>
    </w:p>
    <w:p w:rsidR="00F34C1F" w:rsidRDefault="00F34C1F" w:rsidP="00FF3536">
      <w:pPr>
        <w:shd w:val="clear" w:color="auto" w:fill="FFFFFF"/>
        <w:spacing w:after="0" w:line="276" w:lineRule="auto"/>
        <w:rPr>
          <w:rFonts w:ascii="Cambria" w:eastAsia="Times New Roman" w:hAnsi="Cambria" w:cs="Arial"/>
          <w:spacing w:val="-4"/>
          <w:lang w:val="en-US" w:eastAsia="nb-NO"/>
        </w:rPr>
      </w:pPr>
    </w:p>
    <w:p w:rsidR="00F34C1F" w:rsidRPr="00F34C1F" w:rsidRDefault="00F34C1F" w:rsidP="00FF3536">
      <w:pPr>
        <w:shd w:val="clear" w:color="auto" w:fill="FFFFFF"/>
        <w:spacing w:after="0" w:line="276" w:lineRule="auto"/>
        <w:rPr>
          <w:rFonts w:ascii="Cambria" w:eastAsia="Times New Roman" w:hAnsi="Cambria" w:cs="Arial"/>
          <w:b/>
          <w:spacing w:val="-4"/>
          <w:lang w:val="en-US" w:eastAsia="nb-NO"/>
        </w:rPr>
      </w:pPr>
      <w:r w:rsidRPr="00F34C1F">
        <w:rPr>
          <w:rFonts w:ascii="Cambria" w:eastAsia="Times New Roman" w:hAnsi="Cambria" w:cs="Arial"/>
          <w:b/>
          <w:spacing w:val="-4"/>
          <w:lang w:val="en-US" w:eastAsia="nb-NO"/>
        </w:rPr>
        <w:t xml:space="preserve">If the </w:t>
      </w:r>
      <w:proofErr w:type="gramStart"/>
      <w:r w:rsidRPr="00F34C1F">
        <w:rPr>
          <w:rFonts w:ascii="Cambria" w:eastAsia="Times New Roman" w:hAnsi="Cambria" w:cs="Arial"/>
          <w:b/>
          <w:spacing w:val="-4"/>
          <w:lang w:val="en-US" w:eastAsia="nb-NO"/>
        </w:rPr>
        <w:t xml:space="preserve">trial lecture </w:t>
      </w:r>
      <w:r w:rsidR="00DD31E5">
        <w:rPr>
          <w:rFonts w:ascii="Cambria" w:eastAsia="Times New Roman" w:hAnsi="Cambria" w:cs="Arial"/>
          <w:b/>
          <w:spacing w:val="-4"/>
          <w:lang w:val="en-US" w:eastAsia="nb-NO"/>
        </w:rPr>
        <w:t>is not approved by the evaluation committee</w:t>
      </w:r>
      <w:proofErr w:type="gramEnd"/>
      <w:r w:rsidRPr="00F34C1F">
        <w:rPr>
          <w:rFonts w:ascii="Cambria" w:eastAsia="Times New Roman" w:hAnsi="Cambria" w:cs="Arial"/>
          <w:b/>
          <w:spacing w:val="-4"/>
          <w:lang w:val="en-US" w:eastAsia="nb-NO"/>
        </w:rPr>
        <w:t>:</w:t>
      </w:r>
    </w:p>
    <w:p w:rsidR="000061A0" w:rsidRDefault="000061A0" w:rsidP="00FF3536">
      <w:pPr>
        <w:shd w:val="clear" w:color="auto" w:fill="FFFFFF"/>
        <w:spacing w:after="0" w:line="276" w:lineRule="auto"/>
        <w:rPr>
          <w:rFonts w:ascii="Cambria" w:eastAsia="Times New Roman" w:hAnsi="Cambria" w:cs="Arial"/>
          <w:spacing w:val="-4"/>
          <w:lang w:val="en-US" w:eastAsia="nb-NO"/>
        </w:rPr>
      </w:pPr>
      <w:r>
        <w:rPr>
          <w:rFonts w:ascii="Cambria" w:eastAsia="Times New Roman" w:hAnsi="Cambria" w:cs="Arial"/>
          <w:spacing w:val="-4"/>
          <w:lang w:val="en-US" w:eastAsia="nb-NO"/>
        </w:rPr>
        <w:t>If the evaluation committee does not recommend the trial lecture</w:t>
      </w:r>
      <w:r w:rsidR="00DD31E5">
        <w:rPr>
          <w:rFonts w:ascii="Cambria" w:eastAsia="Times New Roman" w:hAnsi="Cambria" w:cs="Arial"/>
          <w:spacing w:val="-4"/>
          <w:lang w:val="en-US" w:eastAsia="nb-NO"/>
        </w:rPr>
        <w:t xml:space="preserve"> to</w:t>
      </w:r>
      <w:r>
        <w:rPr>
          <w:rFonts w:ascii="Cambria" w:eastAsia="Times New Roman" w:hAnsi="Cambria" w:cs="Arial"/>
          <w:spacing w:val="-4"/>
          <w:lang w:val="en-US" w:eastAsia="nb-NO"/>
        </w:rPr>
        <w:t xml:space="preserve"> </w:t>
      </w:r>
      <w:proofErr w:type="gramStart"/>
      <w:r>
        <w:rPr>
          <w:rFonts w:ascii="Cambria" w:eastAsia="Times New Roman" w:hAnsi="Cambria" w:cs="Arial"/>
          <w:spacing w:val="-4"/>
          <w:lang w:val="en-US" w:eastAsia="nb-NO"/>
        </w:rPr>
        <w:t>be approved</w:t>
      </w:r>
      <w:proofErr w:type="gramEnd"/>
      <w:r>
        <w:rPr>
          <w:rFonts w:ascii="Cambria" w:eastAsia="Times New Roman" w:hAnsi="Cambria" w:cs="Arial"/>
          <w:spacing w:val="-4"/>
          <w:lang w:val="en-US" w:eastAsia="nb-NO"/>
        </w:rPr>
        <w:t xml:space="preserve">, the public </w:t>
      </w:r>
      <w:proofErr w:type="spellStart"/>
      <w:r>
        <w:rPr>
          <w:rFonts w:ascii="Cambria" w:eastAsia="Times New Roman" w:hAnsi="Cambria" w:cs="Arial"/>
          <w:spacing w:val="-4"/>
          <w:lang w:val="en-US" w:eastAsia="nb-NO"/>
        </w:rPr>
        <w:t>defence</w:t>
      </w:r>
      <w:proofErr w:type="spellEnd"/>
      <w:r>
        <w:rPr>
          <w:rFonts w:ascii="Cambria" w:eastAsia="Times New Roman" w:hAnsi="Cambria" w:cs="Arial"/>
          <w:spacing w:val="-4"/>
          <w:lang w:val="en-US" w:eastAsia="nb-NO"/>
        </w:rPr>
        <w:t xml:space="preserve"> </w:t>
      </w:r>
      <w:r w:rsidR="00DD31E5">
        <w:rPr>
          <w:rFonts w:ascii="Cambria" w:eastAsia="Times New Roman" w:hAnsi="Cambria" w:cs="Arial"/>
          <w:spacing w:val="-4"/>
          <w:lang w:val="en-US" w:eastAsia="nb-NO"/>
        </w:rPr>
        <w:t xml:space="preserve">cannot be conducted. </w:t>
      </w:r>
      <w:r>
        <w:rPr>
          <w:rFonts w:ascii="Cambria" w:eastAsia="Times New Roman" w:hAnsi="Cambria" w:cs="Arial"/>
          <w:spacing w:val="-4"/>
          <w:lang w:val="en-US" w:eastAsia="nb-NO"/>
        </w:rPr>
        <w:t xml:space="preserve">The candidate must </w:t>
      </w:r>
      <w:r w:rsidR="00DD31E5">
        <w:rPr>
          <w:rFonts w:ascii="Cambria" w:eastAsia="Times New Roman" w:hAnsi="Cambria" w:cs="Arial"/>
          <w:spacing w:val="-4"/>
          <w:lang w:val="en-US" w:eastAsia="nb-NO"/>
        </w:rPr>
        <w:t xml:space="preserve">then </w:t>
      </w:r>
      <w:r>
        <w:rPr>
          <w:rFonts w:ascii="Cambria" w:eastAsia="Times New Roman" w:hAnsi="Cambria" w:cs="Arial"/>
          <w:spacing w:val="-4"/>
          <w:lang w:val="en-US" w:eastAsia="nb-NO"/>
        </w:rPr>
        <w:t>h</w:t>
      </w:r>
      <w:r w:rsidR="00DD31E5">
        <w:rPr>
          <w:rFonts w:ascii="Cambria" w:eastAsia="Times New Roman" w:hAnsi="Cambria" w:cs="Arial"/>
          <w:spacing w:val="-4"/>
          <w:lang w:val="en-US" w:eastAsia="nb-NO"/>
        </w:rPr>
        <w:t xml:space="preserve">old </w:t>
      </w:r>
      <w:r>
        <w:rPr>
          <w:rFonts w:ascii="Cambria" w:eastAsia="Times New Roman" w:hAnsi="Cambria" w:cs="Arial"/>
          <w:spacing w:val="-4"/>
          <w:lang w:val="en-US" w:eastAsia="nb-NO"/>
        </w:rPr>
        <w:t>a new trial lecture on a new topic (cf. PhD regulations Section 19-2).</w:t>
      </w:r>
    </w:p>
    <w:p w:rsidR="00AA51D2" w:rsidRDefault="00757BE2" w:rsidP="00FF3536">
      <w:pPr>
        <w:shd w:val="clear" w:color="auto" w:fill="FFFFFF"/>
        <w:spacing w:after="0" w:line="276" w:lineRule="auto"/>
        <w:rPr>
          <w:rFonts w:ascii="Cambria" w:eastAsia="Times New Roman" w:hAnsi="Cambria" w:cs="Arial"/>
          <w:lang w:val="en-US" w:eastAsia="nb-NO"/>
        </w:rPr>
      </w:pPr>
      <w:r w:rsidRPr="00757BE2">
        <w:rPr>
          <w:rFonts w:ascii="Arial" w:eastAsia="Times New Roman" w:hAnsi="Arial" w:cs="Arial"/>
          <w:color w:val="009A81"/>
          <w:sz w:val="28"/>
          <w:szCs w:val="28"/>
          <w:lang w:val="en-US"/>
        </w:rPr>
        <w:lastRenderedPageBreak/>
        <w:t xml:space="preserve">The public </w:t>
      </w:r>
      <w:proofErr w:type="spellStart"/>
      <w:r w:rsidRPr="00757BE2">
        <w:rPr>
          <w:rFonts w:ascii="Arial" w:eastAsia="Times New Roman" w:hAnsi="Arial" w:cs="Arial"/>
          <w:color w:val="009A81"/>
          <w:sz w:val="28"/>
          <w:szCs w:val="28"/>
          <w:lang w:val="en-US"/>
        </w:rPr>
        <w:t>defence</w:t>
      </w:r>
      <w:proofErr w:type="spellEnd"/>
      <w:r>
        <w:rPr>
          <w:rFonts w:ascii="Arial" w:eastAsia="Times New Roman" w:hAnsi="Arial" w:cs="Arial"/>
          <w:color w:val="009A81"/>
          <w:sz w:val="28"/>
          <w:szCs w:val="28"/>
          <w:lang w:val="en-US"/>
        </w:rPr>
        <w:t xml:space="preserve"> / the disputation</w:t>
      </w:r>
      <w:r w:rsidR="00394E4D" w:rsidRPr="00757BE2">
        <w:rPr>
          <w:rStyle w:val="Overskrift1Tegn"/>
          <w:lang w:val="en-US" w:eastAsia="nb-NO"/>
        </w:rPr>
        <w:br/>
      </w:r>
      <w:proofErr w:type="gramStart"/>
      <w:r w:rsidRPr="00AA51D2">
        <w:rPr>
          <w:rFonts w:ascii="Cambria" w:eastAsia="Times New Roman" w:hAnsi="Cambria" w:cs="Arial"/>
          <w:lang w:val="en-US" w:eastAsia="nb-NO"/>
        </w:rPr>
        <w:t>The</w:t>
      </w:r>
      <w:proofErr w:type="gramEnd"/>
      <w:r w:rsidRPr="00AA51D2">
        <w:rPr>
          <w:rFonts w:ascii="Cambria" w:eastAsia="Times New Roman" w:hAnsi="Cambria" w:cs="Arial"/>
          <w:lang w:val="en-US" w:eastAsia="nb-NO"/>
        </w:rPr>
        <w:t xml:space="preserve"> candidate must defend his/her work in </w:t>
      </w:r>
      <w:r w:rsidR="00F0410D">
        <w:rPr>
          <w:rFonts w:ascii="Cambria" w:eastAsia="Times New Roman" w:hAnsi="Cambria" w:cs="Arial"/>
          <w:lang w:val="en-US" w:eastAsia="nb-NO"/>
        </w:rPr>
        <w:t xml:space="preserve">a </w:t>
      </w:r>
      <w:r w:rsidR="00B946DE">
        <w:rPr>
          <w:rFonts w:ascii="Cambria" w:eastAsia="Times New Roman" w:hAnsi="Cambria" w:cs="Arial"/>
          <w:lang w:val="en-US" w:eastAsia="nb-NO"/>
        </w:rPr>
        <w:t>public</w:t>
      </w:r>
      <w:r w:rsidR="00F0410D">
        <w:rPr>
          <w:rFonts w:ascii="Cambria" w:eastAsia="Times New Roman" w:hAnsi="Cambria" w:cs="Arial"/>
          <w:lang w:val="en-US" w:eastAsia="nb-NO"/>
        </w:rPr>
        <w:t xml:space="preserve"> disputation</w:t>
      </w:r>
      <w:r w:rsidR="00B946DE">
        <w:rPr>
          <w:rFonts w:ascii="Cambria" w:eastAsia="Times New Roman" w:hAnsi="Cambria" w:cs="Arial"/>
          <w:lang w:val="en-US" w:eastAsia="nb-NO"/>
        </w:rPr>
        <w:t>. T</w:t>
      </w:r>
      <w:r w:rsidRPr="00AA51D2">
        <w:rPr>
          <w:rFonts w:ascii="Cambria" w:eastAsia="Times New Roman" w:hAnsi="Cambria" w:cs="Arial"/>
          <w:lang w:val="en-US" w:eastAsia="nb-NO"/>
        </w:rPr>
        <w:t xml:space="preserve">o pass the doctoral exam, </w:t>
      </w:r>
      <w:r w:rsidR="00B946DE">
        <w:rPr>
          <w:rFonts w:ascii="Cambria" w:eastAsia="Times New Roman" w:hAnsi="Cambria" w:cs="Arial"/>
          <w:lang w:val="en-US" w:eastAsia="nb-NO"/>
        </w:rPr>
        <w:t xml:space="preserve">the public </w:t>
      </w:r>
      <w:proofErr w:type="spellStart"/>
      <w:r w:rsidR="00B946DE">
        <w:rPr>
          <w:rFonts w:ascii="Cambria" w:eastAsia="Times New Roman" w:hAnsi="Cambria" w:cs="Arial"/>
          <w:lang w:val="en-US" w:eastAsia="nb-NO"/>
        </w:rPr>
        <w:t>defence</w:t>
      </w:r>
      <w:proofErr w:type="spellEnd"/>
      <w:r w:rsidR="00B946DE">
        <w:rPr>
          <w:rFonts w:ascii="Cambria" w:eastAsia="Times New Roman" w:hAnsi="Cambria" w:cs="Arial"/>
          <w:lang w:val="en-US" w:eastAsia="nb-NO"/>
        </w:rPr>
        <w:t xml:space="preserve"> </w:t>
      </w:r>
      <w:proofErr w:type="gramStart"/>
      <w:r w:rsidR="00B946DE">
        <w:rPr>
          <w:rFonts w:ascii="Cambria" w:eastAsia="Times New Roman" w:hAnsi="Cambria" w:cs="Arial"/>
          <w:lang w:val="en-US" w:eastAsia="nb-NO"/>
        </w:rPr>
        <w:t xml:space="preserve">must be </w:t>
      </w:r>
      <w:r w:rsidR="00DD31E5">
        <w:rPr>
          <w:rFonts w:ascii="Cambria" w:eastAsia="Times New Roman" w:hAnsi="Cambria" w:cs="Arial"/>
          <w:lang w:val="en-US" w:eastAsia="nb-NO"/>
        </w:rPr>
        <w:t>recommended</w:t>
      </w:r>
      <w:proofErr w:type="gramEnd"/>
      <w:r w:rsidR="00DD31E5">
        <w:rPr>
          <w:rFonts w:ascii="Cambria" w:eastAsia="Times New Roman" w:hAnsi="Cambria" w:cs="Arial"/>
          <w:lang w:val="en-US" w:eastAsia="nb-NO"/>
        </w:rPr>
        <w:t xml:space="preserve"> </w:t>
      </w:r>
      <w:r w:rsidR="00B946DE">
        <w:rPr>
          <w:rFonts w:ascii="Cambria" w:eastAsia="Times New Roman" w:hAnsi="Cambria" w:cs="Arial"/>
          <w:lang w:val="en-US" w:eastAsia="nb-NO"/>
        </w:rPr>
        <w:t>approved</w:t>
      </w:r>
      <w:r w:rsidR="00F0410D">
        <w:rPr>
          <w:rFonts w:ascii="Cambria" w:eastAsia="Times New Roman" w:hAnsi="Cambria" w:cs="Arial"/>
          <w:lang w:val="en-US" w:eastAsia="nb-NO"/>
        </w:rPr>
        <w:t xml:space="preserve"> by the evaluation committee</w:t>
      </w:r>
      <w:r w:rsidRPr="00AA51D2">
        <w:rPr>
          <w:rFonts w:ascii="Cambria" w:eastAsia="Times New Roman" w:hAnsi="Cambria" w:cs="Arial"/>
          <w:lang w:val="en-US" w:eastAsia="nb-NO"/>
        </w:rPr>
        <w:t>.</w:t>
      </w:r>
    </w:p>
    <w:p w:rsidR="00AA51D2" w:rsidRDefault="00AA51D2" w:rsidP="00FF3536">
      <w:pPr>
        <w:shd w:val="clear" w:color="auto" w:fill="FFFFFF"/>
        <w:spacing w:after="0" w:line="276" w:lineRule="auto"/>
        <w:rPr>
          <w:rFonts w:ascii="Cambria" w:eastAsia="Times New Roman" w:hAnsi="Cambria" w:cs="Arial"/>
          <w:lang w:val="en-US" w:eastAsia="nb-NO"/>
        </w:rPr>
      </w:pPr>
    </w:p>
    <w:p w:rsidR="00AA51D2" w:rsidRPr="00B946DE" w:rsidRDefault="00757BE2" w:rsidP="00FF3536">
      <w:pPr>
        <w:shd w:val="clear" w:color="auto" w:fill="FFFFFF"/>
        <w:spacing w:after="0" w:line="276" w:lineRule="auto"/>
        <w:rPr>
          <w:rFonts w:ascii="Cambria" w:eastAsia="Times New Roman" w:hAnsi="Cambria" w:cs="Arial"/>
          <w:spacing w:val="-8"/>
          <w:lang w:val="en-US" w:eastAsia="nb-NO"/>
        </w:rPr>
      </w:pPr>
      <w:r w:rsidRPr="00B946DE">
        <w:rPr>
          <w:rFonts w:ascii="Cambria" w:eastAsia="Times New Roman" w:hAnsi="Cambria" w:cs="Arial"/>
          <w:spacing w:val="-8"/>
          <w:lang w:val="en-US" w:eastAsia="nb-NO"/>
        </w:rPr>
        <w:t xml:space="preserve">The defence shall comprise an academic discussion between opponents and the candidate on the formulation of the research questions, </w:t>
      </w:r>
      <w:r w:rsidRPr="00B946DE">
        <w:rPr>
          <w:rFonts w:ascii="Cambria" w:hAnsi="Cambria" w:cs="Arial"/>
          <w:spacing w:val="-8"/>
          <w:lang w:val="en-GB"/>
        </w:rPr>
        <w:t>the methodological, theoretical and empirical basis, the documen</w:t>
      </w:r>
      <w:r w:rsidR="00B946DE" w:rsidRPr="00B946DE">
        <w:rPr>
          <w:rFonts w:ascii="Cambria" w:hAnsi="Cambria" w:cs="Arial"/>
          <w:spacing w:val="-8"/>
          <w:lang w:val="en-GB"/>
        </w:rPr>
        <w:softHyphen/>
      </w:r>
      <w:r w:rsidRPr="00B946DE">
        <w:rPr>
          <w:rFonts w:ascii="Cambria" w:hAnsi="Cambria" w:cs="Arial"/>
          <w:spacing w:val="-8"/>
          <w:lang w:val="en-GB"/>
        </w:rPr>
        <w:t>tation and form of presentation</w:t>
      </w:r>
      <w:r w:rsidRPr="00B946DE">
        <w:rPr>
          <w:rFonts w:ascii="Cambria" w:eastAsia="Times New Roman" w:hAnsi="Cambria" w:cs="Arial"/>
          <w:spacing w:val="-8"/>
          <w:lang w:val="en-US" w:eastAsia="nb-NO"/>
        </w:rPr>
        <w:t>. The opponents place s</w:t>
      </w:r>
      <w:r w:rsidRPr="00B946DE">
        <w:rPr>
          <w:rFonts w:ascii="Cambria" w:hAnsi="Cambria"/>
          <w:spacing w:val="-8"/>
          <w:lang w:val="en-US"/>
        </w:rPr>
        <w:t xml:space="preserve">pecial emphasis on testing whether important conclusions drawn by the candidate in his/her research work are tenable. The research </w:t>
      </w:r>
      <w:proofErr w:type="gramStart"/>
      <w:r w:rsidRPr="00B946DE">
        <w:rPr>
          <w:rFonts w:ascii="Cambria" w:hAnsi="Cambria"/>
          <w:spacing w:val="-8"/>
          <w:lang w:val="en-US"/>
        </w:rPr>
        <w:t>questions which the opponents choose to pursue</w:t>
      </w:r>
      <w:proofErr w:type="gramEnd"/>
      <w:r w:rsidRPr="00B946DE">
        <w:rPr>
          <w:rFonts w:ascii="Cambria" w:hAnsi="Cambria"/>
          <w:spacing w:val="-8"/>
          <w:lang w:val="en-US"/>
        </w:rPr>
        <w:t xml:space="preserve"> need not be limited to those discussed in the commit</w:t>
      </w:r>
      <w:r w:rsidR="00B946DE" w:rsidRPr="00B946DE">
        <w:rPr>
          <w:rFonts w:ascii="Cambria" w:hAnsi="Cambria"/>
          <w:spacing w:val="-8"/>
          <w:lang w:val="en-US"/>
        </w:rPr>
        <w:softHyphen/>
      </w:r>
      <w:r w:rsidRPr="00B946DE">
        <w:rPr>
          <w:rFonts w:ascii="Cambria" w:hAnsi="Cambria"/>
          <w:spacing w:val="-8"/>
          <w:lang w:val="en-US"/>
        </w:rPr>
        <w:t>tee’s report on the thesis.</w:t>
      </w:r>
      <w:r w:rsidRPr="00B946DE">
        <w:rPr>
          <w:rFonts w:ascii="Cambria" w:eastAsia="Times New Roman" w:hAnsi="Cambria" w:cs="Arial"/>
          <w:spacing w:val="-8"/>
          <w:lang w:val="en-US" w:eastAsia="nb-NO"/>
        </w:rPr>
        <w:t xml:space="preserve"> The candidate may be asked questions on the entire thesis, from both the Introductory chapter</w:t>
      </w:r>
      <w:r w:rsidR="00AA51D2" w:rsidRPr="00B946DE">
        <w:rPr>
          <w:rFonts w:ascii="Cambria" w:eastAsia="Times New Roman" w:hAnsi="Cambria" w:cs="Arial"/>
          <w:spacing w:val="-8"/>
          <w:lang w:val="en-US" w:eastAsia="nb-NO"/>
        </w:rPr>
        <w:t xml:space="preserve"> (in Norwegian: “</w:t>
      </w:r>
      <w:proofErr w:type="spellStart"/>
      <w:r w:rsidR="00AA51D2" w:rsidRPr="00B946DE">
        <w:rPr>
          <w:rFonts w:ascii="Cambria" w:eastAsia="Times New Roman" w:hAnsi="Cambria" w:cs="Arial"/>
          <w:spacing w:val="-8"/>
          <w:lang w:val="en-US" w:eastAsia="nb-NO"/>
        </w:rPr>
        <w:t>sammenfatningen</w:t>
      </w:r>
      <w:proofErr w:type="spellEnd"/>
      <w:r w:rsidR="00AA51D2" w:rsidRPr="00B946DE">
        <w:rPr>
          <w:rFonts w:ascii="Cambria" w:eastAsia="Times New Roman" w:hAnsi="Cambria" w:cs="Arial"/>
          <w:spacing w:val="-8"/>
          <w:lang w:val="en-US" w:eastAsia="nb-NO"/>
        </w:rPr>
        <w:t xml:space="preserve">” </w:t>
      </w:r>
      <w:r w:rsidR="00D71FD3" w:rsidRPr="00B946DE">
        <w:rPr>
          <w:rFonts w:ascii="Cambria" w:eastAsia="Times New Roman" w:hAnsi="Cambria" w:cs="Arial"/>
          <w:spacing w:val="-8"/>
          <w:lang w:val="en-US" w:eastAsia="nb-NO"/>
        </w:rPr>
        <w:t>or</w:t>
      </w:r>
      <w:r w:rsidR="00AA51D2" w:rsidRPr="00B946DE">
        <w:rPr>
          <w:rFonts w:ascii="Cambria" w:eastAsia="Times New Roman" w:hAnsi="Cambria" w:cs="Arial"/>
          <w:spacing w:val="-8"/>
          <w:lang w:val="en-US" w:eastAsia="nb-NO"/>
        </w:rPr>
        <w:t xml:space="preserve"> “</w:t>
      </w:r>
      <w:proofErr w:type="spellStart"/>
      <w:r w:rsidR="00AA51D2" w:rsidRPr="00B946DE">
        <w:rPr>
          <w:rFonts w:ascii="Cambria" w:eastAsia="Times New Roman" w:hAnsi="Cambria" w:cs="Arial"/>
          <w:spacing w:val="-8"/>
          <w:lang w:val="en-US" w:eastAsia="nb-NO"/>
        </w:rPr>
        <w:t>kappen</w:t>
      </w:r>
      <w:proofErr w:type="spellEnd"/>
      <w:r w:rsidR="00AA51D2" w:rsidRPr="00B946DE">
        <w:rPr>
          <w:rFonts w:ascii="Cambria" w:eastAsia="Times New Roman" w:hAnsi="Cambria" w:cs="Arial"/>
          <w:spacing w:val="-8"/>
          <w:lang w:val="en-US" w:eastAsia="nb-NO"/>
        </w:rPr>
        <w:t>”)</w:t>
      </w:r>
      <w:r w:rsidRPr="00B946DE">
        <w:rPr>
          <w:rFonts w:ascii="Cambria" w:eastAsia="Times New Roman" w:hAnsi="Cambria" w:cs="Arial"/>
          <w:spacing w:val="-8"/>
          <w:lang w:val="en-US" w:eastAsia="nb-NO"/>
        </w:rPr>
        <w:t xml:space="preserve"> and the various articles.</w:t>
      </w:r>
      <w:r w:rsidR="00D71FD3" w:rsidRPr="00B946DE">
        <w:rPr>
          <w:rFonts w:ascii="Cambria" w:eastAsia="Times New Roman" w:hAnsi="Cambria" w:cs="Arial"/>
          <w:spacing w:val="-8"/>
          <w:lang w:val="en-US" w:eastAsia="nb-NO"/>
        </w:rPr>
        <w:t xml:space="preserve"> The third member of the committee (the NMBU coordinator) does not usually take an active role in the defence.</w:t>
      </w:r>
    </w:p>
    <w:p w:rsidR="00AA51D2" w:rsidRDefault="00AA51D2" w:rsidP="00FF3536">
      <w:pPr>
        <w:shd w:val="clear" w:color="auto" w:fill="FFFFFF"/>
        <w:spacing w:after="0" w:line="276" w:lineRule="auto"/>
        <w:rPr>
          <w:rFonts w:ascii="Cambria" w:eastAsia="Times New Roman" w:hAnsi="Cambria" w:cs="Arial"/>
          <w:lang w:val="en-US" w:eastAsia="nb-NO"/>
        </w:rPr>
      </w:pPr>
    </w:p>
    <w:p w:rsidR="00757BE2" w:rsidRPr="00FF3536" w:rsidRDefault="00AA51D2" w:rsidP="00FF3536">
      <w:pPr>
        <w:shd w:val="clear" w:color="auto" w:fill="FFFFFF"/>
        <w:spacing w:after="0" w:line="276" w:lineRule="auto"/>
        <w:rPr>
          <w:rFonts w:ascii="Cambria" w:eastAsia="Times New Roman" w:hAnsi="Cambria" w:cs="Arial"/>
          <w:lang w:val="en-US" w:eastAsia="nb-NO"/>
        </w:rPr>
      </w:pPr>
      <w:r w:rsidRPr="00AA51D2">
        <w:rPr>
          <w:rFonts w:ascii="Cambria" w:eastAsia="Times New Roman" w:hAnsi="Cambria" w:cs="Arial"/>
          <w:lang w:val="en-US" w:eastAsia="nb-NO"/>
        </w:rPr>
        <w:t>The candidate should</w:t>
      </w:r>
      <w:r w:rsidR="00757BE2" w:rsidRPr="00AA51D2">
        <w:rPr>
          <w:rFonts w:ascii="Cambria" w:eastAsia="Times New Roman" w:hAnsi="Cambria" w:cs="Arial"/>
          <w:lang w:val="en-US" w:eastAsia="nb-NO"/>
        </w:rPr>
        <w:t xml:space="preserve"> study the committee’s recommendation </w:t>
      </w:r>
      <w:r w:rsidRPr="00AA51D2">
        <w:rPr>
          <w:rFonts w:ascii="Cambria" w:eastAsia="Times New Roman" w:hAnsi="Cambria" w:cs="Arial"/>
          <w:lang w:val="en-US" w:eastAsia="nb-NO"/>
        </w:rPr>
        <w:t xml:space="preserve">concerning the PhD thesis, </w:t>
      </w:r>
      <w:r w:rsidR="00757BE2" w:rsidRPr="00AA51D2">
        <w:rPr>
          <w:rFonts w:ascii="Cambria" w:eastAsia="Times New Roman" w:hAnsi="Cambria" w:cs="Arial"/>
          <w:lang w:val="en-US" w:eastAsia="nb-NO"/>
        </w:rPr>
        <w:t xml:space="preserve">carefully before the defence. In addition to giving a general statement as to whether they </w:t>
      </w:r>
      <w:r w:rsidRPr="00AA51D2">
        <w:rPr>
          <w:rFonts w:ascii="Cambria" w:eastAsia="Times New Roman" w:hAnsi="Cambria" w:cs="Arial"/>
          <w:lang w:val="en-US" w:eastAsia="nb-NO"/>
        </w:rPr>
        <w:t>judge</w:t>
      </w:r>
      <w:r w:rsidR="00757BE2" w:rsidRPr="00AA51D2">
        <w:rPr>
          <w:rFonts w:ascii="Cambria" w:eastAsia="Times New Roman" w:hAnsi="Cambria" w:cs="Arial"/>
          <w:lang w:val="en-US" w:eastAsia="nb-NO"/>
        </w:rPr>
        <w:t xml:space="preserve"> the thesis as worthy of defence, the committee normally comments on its strengths and weaknesses. </w:t>
      </w:r>
      <w:r w:rsidR="00757BE2" w:rsidRPr="00FF3536">
        <w:rPr>
          <w:rFonts w:ascii="Cambria" w:eastAsia="Times New Roman" w:hAnsi="Cambria" w:cs="Arial"/>
          <w:lang w:val="en-US" w:eastAsia="nb-NO"/>
        </w:rPr>
        <w:t>These issues are extremely relevant to the defence. </w:t>
      </w:r>
      <w:r w:rsidR="006222BD" w:rsidRPr="00FF3536">
        <w:rPr>
          <w:rFonts w:ascii="Cambria" w:eastAsia="Times New Roman" w:hAnsi="Cambria" w:cs="Arial"/>
          <w:lang w:val="en-US" w:eastAsia="nb-NO"/>
        </w:rPr>
        <w:br/>
      </w:r>
    </w:p>
    <w:p w:rsidR="00D71FD3" w:rsidRDefault="00394E4D" w:rsidP="00FF3536">
      <w:pPr>
        <w:shd w:val="clear" w:color="auto" w:fill="FFFFFF"/>
        <w:spacing w:after="0" w:line="276" w:lineRule="auto"/>
        <w:rPr>
          <w:rFonts w:ascii="Cambria" w:eastAsia="Times New Roman" w:hAnsi="Cambria" w:cs="Arial"/>
          <w:spacing w:val="-6"/>
          <w:lang w:val="en-US" w:eastAsia="nb-NO"/>
        </w:rPr>
      </w:pPr>
      <w:r w:rsidRPr="00A83874">
        <w:rPr>
          <w:rFonts w:ascii="Arial" w:eastAsia="Times New Roman" w:hAnsi="Arial" w:cs="Arial"/>
          <w:color w:val="009A81"/>
          <w:sz w:val="28"/>
          <w:szCs w:val="28"/>
          <w:lang w:val="en-US"/>
        </w:rPr>
        <w:t>Pro</w:t>
      </w:r>
      <w:r w:rsidR="006222BD" w:rsidRPr="00A83874">
        <w:rPr>
          <w:rFonts w:ascii="Arial" w:eastAsia="Times New Roman" w:hAnsi="Arial" w:cs="Arial"/>
          <w:color w:val="009A81"/>
          <w:sz w:val="28"/>
          <w:szCs w:val="28"/>
          <w:lang w:val="en-US"/>
        </w:rPr>
        <w:t>cedures for the public defence</w:t>
      </w:r>
      <w:r w:rsidR="00FF3536">
        <w:rPr>
          <w:rFonts w:ascii="Arial" w:eastAsia="Times New Roman" w:hAnsi="Arial" w:cs="Arial"/>
          <w:color w:val="009A81"/>
          <w:sz w:val="28"/>
          <w:szCs w:val="28"/>
          <w:lang w:val="en-US"/>
        </w:rPr>
        <w:t xml:space="preserve"> / the disputation</w:t>
      </w:r>
      <w:r w:rsidRPr="00A83874">
        <w:rPr>
          <w:rFonts w:ascii="Arial" w:eastAsia="Times New Roman" w:hAnsi="Arial" w:cs="Arial"/>
          <w:color w:val="009A81"/>
          <w:sz w:val="28"/>
          <w:szCs w:val="28"/>
          <w:lang w:val="en-US"/>
        </w:rPr>
        <w:br/>
      </w:r>
      <w:r w:rsidR="006222BD" w:rsidRPr="00FF3536">
        <w:rPr>
          <w:rFonts w:ascii="Cambria" w:eastAsia="Times New Roman" w:hAnsi="Cambria" w:cs="Arial"/>
          <w:spacing w:val="-6"/>
          <w:lang w:val="en-US" w:eastAsia="nb-NO"/>
        </w:rPr>
        <w:t xml:space="preserve">The chair of the defence, the committee members and the candidate enter the room in a procession. The chair enters the podium </w:t>
      </w:r>
      <w:r w:rsidR="00A83874" w:rsidRPr="00FF3536">
        <w:rPr>
          <w:rFonts w:ascii="Cambria" w:eastAsia="Times New Roman" w:hAnsi="Cambria" w:cs="Arial"/>
          <w:spacing w:val="-6"/>
          <w:lang w:val="en-US" w:eastAsia="nb-NO"/>
        </w:rPr>
        <w:t>as</w:t>
      </w:r>
      <w:r w:rsidR="006222BD" w:rsidRPr="00FF3536">
        <w:rPr>
          <w:rFonts w:ascii="Cambria" w:eastAsia="Times New Roman" w:hAnsi="Cambria" w:cs="Arial"/>
          <w:spacing w:val="-6"/>
          <w:lang w:val="en-US" w:eastAsia="nb-NO"/>
        </w:rPr>
        <w:t xml:space="preserve"> the others sit down. </w:t>
      </w:r>
      <w:r w:rsidR="00A83874" w:rsidRPr="00FF3536">
        <w:rPr>
          <w:rFonts w:ascii="Cambria" w:eastAsia="Times New Roman" w:hAnsi="Cambria" w:cs="Arial"/>
          <w:spacing w:val="-6"/>
          <w:lang w:val="en-US" w:eastAsia="nb-NO"/>
        </w:rPr>
        <w:t>T</w:t>
      </w:r>
      <w:r w:rsidR="006222BD" w:rsidRPr="00FF3536">
        <w:rPr>
          <w:rFonts w:ascii="Cambria" w:eastAsia="Times New Roman" w:hAnsi="Cambria" w:cs="Arial"/>
          <w:spacing w:val="-6"/>
          <w:lang w:val="en-US" w:eastAsia="nb-NO"/>
        </w:rPr>
        <w:t>he chair open</w:t>
      </w:r>
      <w:r w:rsidR="00A83874" w:rsidRPr="00FF3536">
        <w:rPr>
          <w:rFonts w:ascii="Cambria" w:eastAsia="Times New Roman" w:hAnsi="Cambria" w:cs="Arial"/>
          <w:spacing w:val="-6"/>
          <w:lang w:val="en-US" w:eastAsia="nb-NO"/>
        </w:rPr>
        <w:t>s</w:t>
      </w:r>
      <w:r w:rsidR="006222BD" w:rsidRPr="00FF3536">
        <w:rPr>
          <w:rFonts w:ascii="Cambria" w:eastAsia="Times New Roman" w:hAnsi="Cambria" w:cs="Arial"/>
          <w:spacing w:val="-6"/>
          <w:lang w:val="en-US" w:eastAsia="nb-NO"/>
        </w:rPr>
        <w:t xml:space="preserve"> the defence and provide</w:t>
      </w:r>
      <w:r w:rsidR="00A83874" w:rsidRPr="00FF3536">
        <w:rPr>
          <w:rFonts w:ascii="Cambria" w:eastAsia="Times New Roman" w:hAnsi="Cambria" w:cs="Arial"/>
          <w:spacing w:val="-6"/>
          <w:lang w:val="en-US" w:eastAsia="nb-NO"/>
        </w:rPr>
        <w:t>s</w:t>
      </w:r>
      <w:r w:rsidR="006222BD" w:rsidRPr="00FF3536">
        <w:rPr>
          <w:rFonts w:ascii="Cambria" w:eastAsia="Times New Roman" w:hAnsi="Cambria" w:cs="Arial"/>
          <w:spacing w:val="-6"/>
          <w:lang w:val="en-US" w:eastAsia="nb-NO"/>
        </w:rPr>
        <w:t xml:space="preserve"> information about </w:t>
      </w:r>
      <w:r w:rsidR="00A83874" w:rsidRPr="00FF3536">
        <w:rPr>
          <w:rFonts w:ascii="Cambria" w:eastAsia="Times New Roman" w:hAnsi="Cambria" w:cs="Arial"/>
          <w:spacing w:val="-6"/>
          <w:lang w:val="en-US" w:eastAsia="nb-NO"/>
        </w:rPr>
        <w:t xml:space="preserve">the candidate, the PhD thesis submission and evaluation, the </w:t>
      </w:r>
      <w:r w:rsidR="00D71FD3">
        <w:rPr>
          <w:rFonts w:ascii="Cambria" w:eastAsia="Times New Roman" w:hAnsi="Cambria" w:cs="Arial"/>
          <w:spacing w:val="-6"/>
          <w:lang w:val="en-US" w:eastAsia="nb-NO"/>
        </w:rPr>
        <w:t>assessment</w:t>
      </w:r>
      <w:r w:rsidR="00A83874" w:rsidRPr="00FF3536">
        <w:rPr>
          <w:rFonts w:ascii="Cambria" w:eastAsia="Times New Roman" w:hAnsi="Cambria" w:cs="Arial"/>
          <w:spacing w:val="-6"/>
          <w:lang w:val="en-US" w:eastAsia="nb-NO"/>
        </w:rPr>
        <w:t xml:space="preserve"> of the trial lecture, and about the public defence.</w:t>
      </w:r>
    </w:p>
    <w:p w:rsidR="00D71FD3" w:rsidRDefault="00D71FD3" w:rsidP="00FF3536">
      <w:pPr>
        <w:shd w:val="clear" w:color="auto" w:fill="FFFFFF"/>
        <w:spacing w:after="0" w:line="276" w:lineRule="auto"/>
        <w:rPr>
          <w:rFonts w:ascii="Cambria" w:eastAsia="Times New Roman" w:hAnsi="Cambria" w:cs="Arial"/>
          <w:spacing w:val="-6"/>
          <w:lang w:val="en-US" w:eastAsia="nb-NO"/>
        </w:rPr>
      </w:pPr>
    </w:p>
    <w:p w:rsidR="00D71FD3" w:rsidRDefault="00D71FD3" w:rsidP="00FF3536">
      <w:pPr>
        <w:shd w:val="clear" w:color="auto" w:fill="FFFFFF"/>
        <w:spacing w:after="0" w:line="276" w:lineRule="auto"/>
        <w:rPr>
          <w:rFonts w:ascii="Cambria" w:eastAsia="Times New Roman" w:hAnsi="Cambria" w:cs="Arial"/>
          <w:lang w:val="en-US" w:eastAsia="nb-NO"/>
        </w:rPr>
      </w:pPr>
      <w:r>
        <w:rPr>
          <w:rFonts w:ascii="Cambria" w:eastAsia="Times New Roman" w:hAnsi="Cambria" w:cs="Arial"/>
          <w:spacing w:val="-6"/>
          <w:lang w:val="en-US" w:eastAsia="nb-NO"/>
        </w:rPr>
        <w:t>T</w:t>
      </w:r>
      <w:r w:rsidR="00A83874" w:rsidRPr="00FF3536">
        <w:rPr>
          <w:rFonts w:ascii="Cambria" w:eastAsia="Times New Roman" w:hAnsi="Cambria" w:cs="Arial"/>
          <w:spacing w:val="-6"/>
          <w:lang w:val="en-US" w:eastAsia="nb-NO"/>
        </w:rPr>
        <w:t>he candidate enters</w:t>
      </w:r>
      <w:r>
        <w:rPr>
          <w:rFonts w:ascii="Cambria" w:eastAsia="Times New Roman" w:hAnsi="Cambria" w:cs="Arial"/>
          <w:spacing w:val="-6"/>
          <w:lang w:val="en-US" w:eastAsia="nb-NO"/>
        </w:rPr>
        <w:t xml:space="preserve"> and </w:t>
      </w:r>
      <w:r w:rsidR="006222BD" w:rsidRPr="00A83874">
        <w:rPr>
          <w:rFonts w:ascii="Cambria" w:eastAsia="Times New Roman" w:hAnsi="Cambria" w:cs="Arial"/>
          <w:lang w:val="en-US" w:eastAsia="nb-NO"/>
        </w:rPr>
        <w:t xml:space="preserve">starts with a general introductory presentation of the </w:t>
      </w:r>
      <w:r w:rsidR="00A83874" w:rsidRPr="00A83874">
        <w:rPr>
          <w:rFonts w:ascii="Cambria" w:eastAsia="Times New Roman" w:hAnsi="Cambria" w:cs="Arial"/>
          <w:lang w:val="en-US" w:eastAsia="nb-NO"/>
        </w:rPr>
        <w:t xml:space="preserve">work behind the </w:t>
      </w:r>
      <w:r w:rsidR="006222BD" w:rsidRPr="00A83874">
        <w:rPr>
          <w:rFonts w:ascii="Cambria" w:eastAsia="Times New Roman" w:hAnsi="Cambria" w:cs="Arial"/>
          <w:lang w:val="en-US" w:eastAsia="nb-NO"/>
        </w:rPr>
        <w:t>thesis, its conclusions and importance. This presentation lasts approximately 30 minutes</w:t>
      </w:r>
      <w:r w:rsidR="00A83874" w:rsidRPr="00A83874">
        <w:rPr>
          <w:rFonts w:ascii="Cambria" w:eastAsia="Times New Roman" w:hAnsi="Cambria" w:cs="Arial"/>
          <w:lang w:val="en-US" w:eastAsia="nb-NO"/>
        </w:rPr>
        <w:t xml:space="preserve">. </w:t>
      </w:r>
    </w:p>
    <w:p w:rsidR="00D71FD3" w:rsidRDefault="00D71FD3" w:rsidP="00FF3536">
      <w:pPr>
        <w:shd w:val="clear" w:color="auto" w:fill="FFFFFF"/>
        <w:spacing w:after="0" w:line="276" w:lineRule="auto"/>
        <w:rPr>
          <w:rFonts w:ascii="Cambria" w:eastAsia="Times New Roman" w:hAnsi="Cambria" w:cs="Arial"/>
          <w:lang w:val="en-US" w:eastAsia="nb-NO"/>
        </w:rPr>
      </w:pPr>
    </w:p>
    <w:p w:rsidR="00FF3536" w:rsidRPr="00B946DE" w:rsidRDefault="00D71FD3" w:rsidP="00FF3536">
      <w:pPr>
        <w:shd w:val="clear" w:color="auto" w:fill="FFFFFF"/>
        <w:spacing w:after="0" w:line="276" w:lineRule="auto"/>
        <w:rPr>
          <w:rFonts w:ascii="Cambria" w:eastAsia="Times New Roman" w:hAnsi="Cambria" w:cs="Arial"/>
          <w:spacing w:val="-6"/>
          <w:lang w:val="en-US" w:eastAsia="nb-NO"/>
        </w:rPr>
      </w:pPr>
      <w:r w:rsidRPr="00B946DE">
        <w:rPr>
          <w:rFonts w:ascii="Cambria" w:eastAsia="Times New Roman" w:hAnsi="Cambria" w:cs="Arial"/>
          <w:spacing w:val="-6"/>
          <w:lang w:val="en-US" w:eastAsia="nb-NO"/>
        </w:rPr>
        <w:t>When</w:t>
      </w:r>
      <w:r w:rsidR="00A83874" w:rsidRPr="00B946DE">
        <w:rPr>
          <w:rFonts w:ascii="Cambria" w:eastAsia="Times New Roman" w:hAnsi="Cambria" w:cs="Arial"/>
          <w:spacing w:val="-6"/>
          <w:lang w:val="en-US" w:eastAsia="nb-NO"/>
        </w:rPr>
        <w:t xml:space="preserve"> the candidate has finished the presentation, the opponents question the candidate. </w:t>
      </w:r>
      <w:r w:rsidRPr="00B946DE">
        <w:rPr>
          <w:rFonts w:ascii="Cambria" w:eastAsia="Times New Roman" w:hAnsi="Cambria" w:cs="Arial"/>
          <w:spacing w:val="-6"/>
          <w:lang w:val="en-US" w:eastAsia="nb-NO"/>
        </w:rPr>
        <w:t>Usually the first opponent starts the questioning, and the second opponent gives the final questioning.</w:t>
      </w:r>
    </w:p>
    <w:p w:rsidR="00FF3536" w:rsidRDefault="00FF3536" w:rsidP="00FF3536">
      <w:pPr>
        <w:shd w:val="clear" w:color="auto" w:fill="FFFFFF"/>
        <w:spacing w:after="0" w:line="276" w:lineRule="auto"/>
        <w:rPr>
          <w:rFonts w:ascii="Cambria" w:eastAsia="Times New Roman" w:hAnsi="Cambria" w:cs="Arial"/>
          <w:lang w:val="en-US" w:eastAsia="nb-NO"/>
        </w:rPr>
      </w:pPr>
    </w:p>
    <w:p w:rsidR="00FF3536" w:rsidRDefault="006222BD" w:rsidP="00FF3536">
      <w:pPr>
        <w:shd w:val="clear" w:color="auto" w:fill="FFFFFF"/>
        <w:spacing w:after="0" w:line="276" w:lineRule="auto"/>
        <w:rPr>
          <w:rFonts w:ascii="Cambria" w:eastAsia="Times New Roman" w:hAnsi="Cambria" w:cs="Arial"/>
          <w:lang w:val="en-US" w:eastAsia="nb-NO"/>
        </w:rPr>
      </w:pPr>
      <w:r w:rsidRPr="00A83874">
        <w:rPr>
          <w:rFonts w:ascii="Cambria" w:eastAsia="Times New Roman" w:hAnsi="Cambria" w:cs="Arial"/>
          <w:lang w:val="en-US" w:eastAsia="nb-NO"/>
        </w:rPr>
        <w:t>Others present who would like to participate in the discussion must notify the chair during the disputation</w:t>
      </w:r>
      <w:r w:rsidR="00A83874" w:rsidRPr="00A83874">
        <w:rPr>
          <w:rFonts w:ascii="Cambria" w:eastAsia="Times New Roman" w:hAnsi="Cambria" w:cs="Arial"/>
          <w:lang w:val="en-US" w:eastAsia="nb-NO"/>
        </w:rPr>
        <w:t>,</w:t>
      </w:r>
      <w:r w:rsidRPr="00A83874">
        <w:rPr>
          <w:rFonts w:ascii="Cambria" w:eastAsia="Times New Roman" w:hAnsi="Cambria" w:cs="Arial"/>
          <w:lang w:val="en-US" w:eastAsia="nb-NO"/>
        </w:rPr>
        <w:t xml:space="preserve"> before the second opponent </w:t>
      </w:r>
      <w:r w:rsidR="00A83874" w:rsidRPr="00A83874">
        <w:rPr>
          <w:rFonts w:ascii="Cambria" w:eastAsia="Times New Roman" w:hAnsi="Cambria" w:cs="Arial"/>
          <w:lang w:val="en-US" w:eastAsia="nb-NO"/>
        </w:rPr>
        <w:t>starts the questioning.</w:t>
      </w:r>
      <w:r w:rsidRPr="00A83874">
        <w:rPr>
          <w:rFonts w:ascii="Cambria" w:eastAsia="Times New Roman" w:hAnsi="Cambria" w:cs="Arial"/>
          <w:lang w:val="en-US" w:eastAsia="nb-NO"/>
        </w:rPr>
        <w:t xml:space="preserve"> Each opponent is expected to </w:t>
      </w:r>
      <w:r w:rsidRPr="00FF3536">
        <w:rPr>
          <w:rFonts w:ascii="Cambria" w:eastAsia="Times New Roman" w:hAnsi="Cambria" w:cs="Arial"/>
          <w:spacing w:val="-4"/>
          <w:lang w:val="en-US" w:eastAsia="nb-NO"/>
        </w:rPr>
        <w:t xml:space="preserve">spend approximately one hour questioning the candidate, but there is quite a large variation in the duration of defence proceedings. Normally the entire ceremony lasts between two and three hours. </w:t>
      </w:r>
      <w:r w:rsidR="00F435E6">
        <w:rPr>
          <w:rFonts w:ascii="Cambria" w:eastAsia="Times New Roman" w:hAnsi="Cambria" w:cs="Arial"/>
          <w:spacing w:val="-4"/>
          <w:lang w:val="en-US" w:eastAsia="nb-NO"/>
        </w:rPr>
        <w:t xml:space="preserve"> How first and second opponent distribute their tasks may vary.</w:t>
      </w:r>
    </w:p>
    <w:p w:rsidR="00FF3536" w:rsidRDefault="00FF3536" w:rsidP="00FF3536">
      <w:pPr>
        <w:shd w:val="clear" w:color="auto" w:fill="FFFFFF"/>
        <w:spacing w:after="0" w:line="276" w:lineRule="auto"/>
        <w:rPr>
          <w:rFonts w:ascii="Cambria" w:eastAsia="Times New Roman" w:hAnsi="Cambria" w:cs="Arial"/>
          <w:lang w:val="en-US" w:eastAsia="nb-NO"/>
        </w:rPr>
      </w:pPr>
    </w:p>
    <w:p w:rsidR="006222BD" w:rsidRDefault="006222BD" w:rsidP="00FF3536">
      <w:pPr>
        <w:shd w:val="clear" w:color="auto" w:fill="FFFFFF"/>
        <w:spacing w:after="0" w:line="276" w:lineRule="auto"/>
        <w:rPr>
          <w:rFonts w:ascii="Cambria" w:eastAsia="Times New Roman" w:hAnsi="Cambria" w:cs="Arial"/>
          <w:lang w:val="en-US" w:eastAsia="nb-NO"/>
        </w:rPr>
      </w:pPr>
      <w:r w:rsidRPr="00A83874">
        <w:rPr>
          <w:rFonts w:ascii="Cambria" w:eastAsia="Times New Roman" w:hAnsi="Cambria" w:cs="Arial"/>
          <w:lang w:val="en-US" w:eastAsia="nb-NO"/>
        </w:rPr>
        <w:t xml:space="preserve">Once the last opponent has sat down, the candidate </w:t>
      </w:r>
      <w:proofErr w:type="gramStart"/>
      <w:r w:rsidRPr="00A83874">
        <w:rPr>
          <w:rFonts w:ascii="Cambria" w:eastAsia="Times New Roman" w:hAnsi="Cambria" w:cs="Arial"/>
          <w:lang w:val="en-US" w:eastAsia="nb-NO"/>
        </w:rPr>
        <w:t>is given</w:t>
      </w:r>
      <w:proofErr w:type="gramEnd"/>
      <w:r w:rsidRPr="00A83874">
        <w:rPr>
          <w:rFonts w:ascii="Cambria" w:eastAsia="Times New Roman" w:hAnsi="Cambria" w:cs="Arial"/>
          <w:lang w:val="en-US" w:eastAsia="nb-NO"/>
        </w:rPr>
        <w:t xml:space="preserve"> the opportunity to express </w:t>
      </w:r>
      <w:r w:rsidR="00F435E6">
        <w:rPr>
          <w:rFonts w:ascii="Cambria" w:eastAsia="Times New Roman" w:hAnsi="Cambria" w:cs="Arial"/>
          <w:lang w:val="en-US" w:eastAsia="nb-NO"/>
        </w:rPr>
        <w:t xml:space="preserve">his/her </w:t>
      </w:r>
      <w:r w:rsidRPr="00A83874">
        <w:rPr>
          <w:rFonts w:ascii="Cambria" w:eastAsia="Times New Roman" w:hAnsi="Cambria" w:cs="Arial"/>
          <w:lang w:val="en-US" w:eastAsia="nb-NO"/>
        </w:rPr>
        <w:t xml:space="preserve">thanks. The chair, the </w:t>
      </w:r>
      <w:r w:rsidR="00FF3536">
        <w:rPr>
          <w:rFonts w:ascii="Cambria" w:eastAsia="Times New Roman" w:hAnsi="Cambria" w:cs="Arial"/>
          <w:lang w:val="en-US" w:eastAsia="nb-NO"/>
        </w:rPr>
        <w:t>committee</w:t>
      </w:r>
      <w:r w:rsidRPr="00A83874">
        <w:rPr>
          <w:rFonts w:ascii="Cambria" w:eastAsia="Times New Roman" w:hAnsi="Cambria" w:cs="Arial"/>
          <w:lang w:val="en-US" w:eastAsia="nb-NO"/>
        </w:rPr>
        <w:t xml:space="preserve"> and the candidate then leave the room</w:t>
      </w:r>
      <w:r w:rsidR="00A83874" w:rsidRPr="00A83874">
        <w:rPr>
          <w:rFonts w:ascii="Cambria" w:eastAsia="Times New Roman" w:hAnsi="Cambria" w:cs="Arial"/>
          <w:lang w:val="en-US" w:eastAsia="nb-NO"/>
        </w:rPr>
        <w:t xml:space="preserve"> in a procession</w:t>
      </w:r>
      <w:r w:rsidRPr="00A83874">
        <w:rPr>
          <w:rFonts w:ascii="Cambria" w:eastAsia="Times New Roman" w:hAnsi="Cambria" w:cs="Arial"/>
          <w:lang w:val="en-US" w:eastAsia="nb-NO"/>
        </w:rPr>
        <w:t>.</w:t>
      </w:r>
    </w:p>
    <w:p w:rsidR="00FF3536" w:rsidRPr="00A83874" w:rsidRDefault="00FF3536" w:rsidP="00FF3536">
      <w:pPr>
        <w:shd w:val="clear" w:color="auto" w:fill="FFFFFF"/>
        <w:spacing w:after="0" w:line="276" w:lineRule="auto"/>
        <w:rPr>
          <w:rFonts w:ascii="Cambria" w:eastAsia="Times New Roman" w:hAnsi="Cambria" w:cs="Arial"/>
          <w:lang w:val="en-US" w:eastAsia="nb-NO"/>
        </w:rPr>
      </w:pPr>
    </w:p>
    <w:p w:rsidR="00F02882" w:rsidRPr="00FF3536" w:rsidRDefault="00FF3536" w:rsidP="00FF3536">
      <w:pPr>
        <w:shd w:val="clear" w:color="auto" w:fill="FFFFFF"/>
        <w:spacing w:after="360" w:line="276" w:lineRule="auto"/>
        <w:rPr>
          <w:lang w:val="en-US"/>
        </w:rPr>
      </w:pPr>
      <w:r>
        <w:rPr>
          <w:rFonts w:ascii="Arial" w:eastAsia="Times New Roman" w:hAnsi="Arial" w:cs="Arial"/>
          <w:color w:val="009A81"/>
          <w:sz w:val="28"/>
          <w:szCs w:val="28"/>
          <w:lang w:val="en-US"/>
        </w:rPr>
        <w:t xml:space="preserve">PhD </w:t>
      </w:r>
      <w:r w:rsidR="00B946DE">
        <w:rPr>
          <w:rFonts w:ascii="Arial" w:eastAsia="Times New Roman" w:hAnsi="Arial" w:cs="Arial"/>
          <w:color w:val="009A81"/>
          <w:sz w:val="28"/>
          <w:szCs w:val="28"/>
          <w:lang w:val="en-US"/>
        </w:rPr>
        <w:t xml:space="preserve">celebration </w:t>
      </w:r>
      <w:r>
        <w:rPr>
          <w:rFonts w:ascii="Arial" w:eastAsia="Times New Roman" w:hAnsi="Arial" w:cs="Arial"/>
          <w:color w:val="009A81"/>
          <w:sz w:val="28"/>
          <w:szCs w:val="28"/>
          <w:lang w:val="en-US"/>
        </w:rPr>
        <w:t>dinner</w:t>
      </w:r>
      <w:r w:rsidR="00394E4D" w:rsidRPr="00FF3536">
        <w:rPr>
          <w:rStyle w:val="Overskrift1Tegn"/>
          <w:lang w:val="en-US" w:eastAsia="nb-NO"/>
        </w:rPr>
        <w:br/>
      </w:r>
      <w:proofErr w:type="gramStart"/>
      <w:r w:rsidRPr="00DD31E5">
        <w:rPr>
          <w:rFonts w:ascii="Cambria" w:eastAsia="Times New Roman" w:hAnsi="Cambria" w:cs="Arial"/>
          <w:spacing w:val="-8"/>
          <w:lang w:val="en-US" w:eastAsia="nb-NO"/>
        </w:rPr>
        <w:t>On</w:t>
      </w:r>
      <w:proofErr w:type="gramEnd"/>
      <w:r w:rsidRPr="00DD31E5">
        <w:rPr>
          <w:rFonts w:ascii="Cambria" w:eastAsia="Times New Roman" w:hAnsi="Cambria" w:cs="Arial"/>
          <w:spacing w:val="-8"/>
          <w:lang w:val="en-US" w:eastAsia="nb-NO"/>
        </w:rPr>
        <w:t xml:space="preserve"> the evening of the day of disputation the candidate </w:t>
      </w:r>
      <w:r w:rsidR="00F435E6" w:rsidRPr="00DD31E5">
        <w:rPr>
          <w:rFonts w:ascii="Cambria" w:eastAsia="Times New Roman" w:hAnsi="Cambria" w:cs="Arial"/>
          <w:spacing w:val="-8"/>
          <w:lang w:val="en-US" w:eastAsia="nb-NO"/>
        </w:rPr>
        <w:t xml:space="preserve">may have an event (i.e. arrange a dinner) </w:t>
      </w:r>
      <w:r w:rsidRPr="00DD31E5">
        <w:rPr>
          <w:rFonts w:ascii="Cambria" w:eastAsia="Times New Roman" w:hAnsi="Cambria" w:cs="Arial"/>
          <w:spacing w:val="-8"/>
          <w:lang w:val="en-US" w:eastAsia="nb-NO"/>
        </w:rPr>
        <w:t>to which the chair of the defence, the evaluation committee and supervisors are invited</w:t>
      </w:r>
      <w:r w:rsidR="00F435E6" w:rsidRPr="00DD31E5">
        <w:rPr>
          <w:rFonts w:ascii="Cambria" w:eastAsia="Times New Roman" w:hAnsi="Cambria" w:cs="Arial"/>
          <w:spacing w:val="-8"/>
          <w:lang w:val="en-US" w:eastAsia="nb-NO"/>
        </w:rPr>
        <w:t>. I</w:t>
      </w:r>
      <w:r w:rsidRPr="00DD31E5">
        <w:rPr>
          <w:rFonts w:ascii="Cambria" w:eastAsia="Times New Roman" w:hAnsi="Cambria" w:cs="Arial"/>
          <w:spacing w:val="-8"/>
          <w:lang w:val="en-US" w:eastAsia="nb-NO"/>
        </w:rPr>
        <w:t xml:space="preserve">n addition </w:t>
      </w:r>
      <w:bookmarkStart w:id="0" w:name="_GoBack"/>
      <w:bookmarkEnd w:id="0"/>
      <w:r w:rsidRPr="00DD31E5">
        <w:rPr>
          <w:rFonts w:ascii="Cambria" w:eastAsia="Times New Roman" w:hAnsi="Cambria" w:cs="Arial"/>
          <w:spacing w:val="-8"/>
          <w:lang w:val="en-US" w:eastAsia="nb-NO"/>
        </w:rPr>
        <w:t>the candidate’s family, friends and colleagues</w:t>
      </w:r>
      <w:r w:rsidR="00F435E6" w:rsidRPr="00DD31E5">
        <w:rPr>
          <w:rFonts w:ascii="Cambria" w:eastAsia="Times New Roman" w:hAnsi="Cambria" w:cs="Arial"/>
          <w:spacing w:val="-8"/>
          <w:lang w:val="en-US" w:eastAsia="nb-NO"/>
        </w:rPr>
        <w:t xml:space="preserve"> will be invited</w:t>
      </w:r>
      <w:r w:rsidRPr="00DD31E5">
        <w:rPr>
          <w:rFonts w:ascii="Cambria" w:eastAsia="Times New Roman" w:hAnsi="Cambria" w:cs="Arial"/>
          <w:spacing w:val="-8"/>
          <w:lang w:val="en-US" w:eastAsia="nb-NO"/>
        </w:rPr>
        <w:t xml:space="preserve">. </w:t>
      </w:r>
      <w:r w:rsidR="00F435E6" w:rsidRPr="00DD31E5">
        <w:rPr>
          <w:rFonts w:ascii="Cambria" w:eastAsia="Times New Roman" w:hAnsi="Cambria" w:cs="Arial"/>
          <w:spacing w:val="-8"/>
          <w:lang w:val="en-US" w:eastAsia="nb-NO"/>
        </w:rPr>
        <w:t>Costs from such an event</w:t>
      </w:r>
      <w:r w:rsidRPr="00DD31E5">
        <w:rPr>
          <w:rFonts w:ascii="Cambria" w:eastAsia="Times New Roman" w:hAnsi="Cambria" w:cs="Arial"/>
          <w:spacing w:val="-8"/>
          <w:lang w:val="en-US" w:eastAsia="nb-NO"/>
        </w:rPr>
        <w:t xml:space="preserve"> are tax-deductible. </w:t>
      </w:r>
      <w:r w:rsidR="00F435E6" w:rsidRPr="00DD31E5">
        <w:rPr>
          <w:rFonts w:ascii="Cambria" w:eastAsia="Times New Roman" w:hAnsi="Cambria" w:cs="Arial"/>
          <w:spacing w:val="-8"/>
          <w:lang w:val="en-US" w:eastAsia="nb-NO"/>
        </w:rPr>
        <w:t xml:space="preserve">More information are to </w:t>
      </w:r>
      <w:proofErr w:type="gramStart"/>
      <w:r w:rsidR="00F435E6" w:rsidRPr="00DD31E5">
        <w:rPr>
          <w:rFonts w:ascii="Cambria" w:eastAsia="Times New Roman" w:hAnsi="Cambria" w:cs="Arial"/>
          <w:spacing w:val="-8"/>
          <w:lang w:val="en-US" w:eastAsia="nb-NO"/>
        </w:rPr>
        <w:t>be found</w:t>
      </w:r>
      <w:proofErr w:type="gramEnd"/>
      <w:r w:rsidR="00F435E6" w:rsidRPr="00DD31E5">
        <w:rPr>
          <w:rFonts w:ascii="Cambria" w:eastAsia="Times New Roman" w:hAnsi="Cambria" w:cs="Arial"/>
          <w:spacing w:val="-8"/>
          <w:lang w:val="en-US" w:eastAsia="nb-NO"/>
        </w:rPr>
        <w:t xml:space="preserve"> on </w:t>
      </w:r>
      <w:hyperlink r:id="rId7" w:history="1">
        <w:r w:rsidR="00F435E6" w:rsidRPr="00DD31E5">
          <w:rPr>
            <w:rStyle w:val="Hyperkobling"/>
            <w:rFonts w:ascii="Cambria" w:eastAsia="Times New Roman" w:hAnsi="Cambria" w:cs="Arial"/>
            <w:spacing w:val="-8"/>
            <w:lang w:val="en-US" w:eastAsia="nb-NO"/>
          </w:rPr>
          <w:t>the Norwegian Tax Administration web pages</w:t>
        </w:r>
      </w:hyperlink>
      <w:r w:rsidR="00F435E6" w:rsidRPr="00DD31E5">
        <w:rPr>
          <w:rFonts w:ascii="Cambria" w:eastAsia="Times New Roman" w:hAnsi="Cambria" w:cs="Arial"/>
          <w:spacing w:val="-8"/>
          <w:lang w:val="en-US" w:eastAsia="nb-NO"/>
        </w:rPr>
        <w:t>.</w:t>
      </w:r>
      <w:r w:rsidR="00F435E6">
        <w:rPr>
          <w:rFonts w:ascii="Cambria" w:eastAsia="Times New Roman" w:hAnsi="Cambria" w:cs="Arial"/>
          <w:lang w:val="en-US" w:eastAsia="nb-NO"/>
        </w:rPr>
        <w:t xml:space="preserve"> </w:t>
      </w:r>
    </w:p>
    <w:sectPr w:rsidR="00F02882" w:rsidRPr="00FF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3F" w:rsidRDefault="0053233F" w:rsidP="0053233F">
      <w:pPr>
        <w:spacing w:after="0" w:line="240" w:lineRule="auto"/>
      </w:pPr>
      <w:r>
        <w:separator/>
      </w:r>
    </w:p>
  </w:endnote>
  <w:endnote w:type="continuationSeparator" w:id="0">
    <w:p w:rsidR="0053233F" w:rsidRDefault="0053233F" w:rsidP="0053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5D" w:rsidRDefault="00E5605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063375"/>
      <w:docPartObj>
        <w:docPartGallery w:val="Page Numbers (Bottom of Page)"/>
        <w:docPartUnique/>
      </w:docPartObj>
    </w:sdtPr>
    <w:sdtEndPr/>
    <w:sdtContent>
      <w:p w:rsidR="0053233F" w:rsidRPr="00FF3536" w:rsidRDefault="00B44B7E" w:rsidP="00B44B7E">
        <w:pPr>
          <w:pStyle w:val="Bunntekst"/>
          <w:rPr>
            <w:rFonts w:ascii="Cambria" w:hAnsi="Cambria"/>
            <w:i/>
            <w:sz w:val="20"/>
            <w:szCs w:val="20"/>
            <w:lang w:val="en-US"/>
          </w:rPr>
        </w:pPr>
        <w:r w:rsidRPr="00FF3536">
          <w:rPr>
            <w:rFonts w:ascii="Cambria" w:hAnsi="Cambria"/>
            <w:i/>
            <w:sz w:val="20"/>
            <w:szCs w:val="20"/>
            <w:lang w:val="en-US"/>
          </w:rPr>
          <w:t>Pro</w:t>
        </w:r>
        <w:r w:rsidR="00FF3536" w:rsidRPr="00FF3536">
          <w:rPr>
            <w:rFonts w:ascii="Cambria" w:hAnsi="Cambria"/>
            <w:i/>
            <w:sz w:val="20"/>
            <w:szCs w:val="20"/>
            <w:lang w:val="en-US"/>
          </w:rPr>
          <w:t xml:space="preserve">cedures </w:t>
        </w:r>
        <w:r w:rsidRPr="00FF3536">
          <w:rPr>
            <w:rFonts w:ascii="Cambria" w:hAnsi="Cambria"/>
            <w:i/>
            <w:sz w:val="20"/>
            <w:szCs w:val="20"/>
            <w:lang w:val="en-US"/>
          </w:rPr>
          <w:t xml:space="preserve">for </w:t>
        </w:r>
        <w:r w:rsidR="00FF3536" w:rsidRPr="00FF3536">
          <w:rPr>
            <w:rFonts w:ascii="Cambria" w:hAnsi="Cambria"/>
            <w:i/>
            <w:sz w:val="20"/>
            <w:szCs w:val="20"/>
            <w:lang w:val="en-US"/>
          </w:rPr>
          <w:t xml:space="preserve">trial lecture and </w:t>
        </w:r>
        <w:r w:rsidR="00FF3536">
          <w:rPr>
            <w:rFonts w:ascii="Cambria" w:hAnsi="Cambria"/>
            <w:i/>
            <w:sz w:val="20"/>
            <w:szCs w:val="20"/>
            <w:lang w:val="en-US"/>
          </w:rPr>
          <w:t>public defence</w:t>
        </w:r>
        <w:r w:rsidRPr="00FF3536">
          <w:rPr>
            <w:rFonts w:ascii="Cambria" w:hAnsi="Cambria"/>
            <w:i/>
            <w:sz w:val="20"/>
            <w:szCs w:val="20"/>
            <w:lang w:val="en-US"/>
          </w:rPr>
          <w:t xml:space="preserve"> – </w:t>
        </w:r>
        <w:r w:rsidR="00FF3536">
          <w:rPr>
            <w:rFonts w:ascii="Cambria" w:hAnsi="Cambria"/>
            <w:i/>
            <w:sz w:val="20"/>
            <w:szCs w:val="20"/>
            <w:lang w:val="en-US"/>
          </w:rPr>
          <w:t>PhD education at</w:t>
        </w:r>
        <w:r w:rsidR="00A26E94" w:rsidRPr="00FF3536">
          <w:rPr>
            <w:rFonts w:ascii="Cambria" w:hAnsi="Cambria"/>
            <w:i/>
            <w:sz w:val="20"/>
            <w:szCs w:val="20"/>
            <w:lang w:val="en-US"/>
          </w:rPr>
          <w:t xml:space="preserve"> NMBU</w:t>
        </w:r>
        <w:r w:rsidR="00A26E94" w:rsidRPr="00FF3536">
          <w:rPr>
            <w:rFonts w:ascii="Cambria" w:hAnsi="Cambria"/>
            <w:i/>
            <w:sz w:val="20"/>
            <w:szCs w:val="20"/>
            <w:lang w:val="en-US"/>
          </w:rPr>
          <w:tab/>
        </w:r>
        <w:r w:rsidR="0053233F" w:rsidRPr="00A26E94">
          <w:rPr>
            <w:rFonts w:ascii="Cambria" w:hAnsi="Cambria"/>
          </w:rPr>
          <w:fldChar w:fldCharType="begin"/>
        </w:r>
        <w:r w:rsidR="0053233F" w:rsidRPr="00FF3536">
          <w:rPr>
            <w:rFonts w:ascii="Cambria" w:hAnsi="Cambria"/>
            <w:lang w:val="en-US"/>
          </w:rPr>
          <w:instrText>PAGE   \* MERGEFORMAT</w:instrText>
        </w:r>
        <w:r w:rsidR="0053233F" w:rsidRPr="00A26E94">
          <w:rPr>
            <w:rFonts w:ascii="Cambria" w:hAnsi="Cambria"/>
          </w:rPr>
          <w:fldChar w:fldCharType="separate"/>
        </w:r>
        <w:r w:rsidR="00DD31E5">
          <w:rPr>
            <w:rFonts w:ascii="Cambria" w:hAnsi="Cambria"/>
            <w:noProof/>
            <w:lang w:val="en-US"/>
          </w:rPr>
          <w:t>2</w:t>
        </w:r>
        <w:r w:rsidR="0053233F" w:rsidRPr="00A26E94">
          <w:rPr>
            <w:rFonts w:ascii="Cambria" w:hAnsi="Cambria"/>
          </w:rPr>
          <w:fldChar w:fldCharType="end"/>
        </w:r>
      </w:p>
    </w:sdtContent>
  </w:sdt>
  <w:p w:rsidR="0053233F" w:rsidRPr="00FF3536" w:rsidRDefault="0053233F" w:rsidP="0053233F">
    <w:pPr>
      <w:pStyle w:val="Bunnteks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5D" w:rsidRDefault="00E5605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3F" w:rsidRDefault="0053233F" w:rsidP="0053233F">
      <w:pPr>
        <w:spacing w:after="0" w:line="240" w:lineRule="auto"/>
      </w:pPr>
      <w:r>
        <w:separator/>
      </w:r>
    </w:p>
  </w:footnote>
  <w:footnote w:type="continuationSeparator" w:id="0">
    <w:p w:rsidR="0053233F" w:rsidRDefault="0053233F" w:rsidP="0053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5D" w:rsidRDefault="00E5605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F" w:rsidRDefault="00522A3F">
    <w:pPr>
      <w:pStyle w:val="Topptekst"/>
    </w:pPr>
    <w:r>
      <w:rPr>
        <w:noProof/>
        <w:lang w:eastAsia="nb-NO"/>
      </w:rPr>
      <w:drawing>
        <wp:inline distT="0" distB="0" distL="0" distR="0" wp14:anchorId="5731F13B" wp14:editId="32004744">
          <wp:extent cx="1870979" cy="771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1">
                    <a:extLst>
                      <a:ext uri="{28A0092B-C50C-407E-A947-70E740481C1C}">
                        <a14:useLocalDpi xmlns:a14="http://schemas.microsoft.com/office/drawing/2010/main" val="0"/>
                      </a:ext>
                    </a:extLst>
                  </a:blip>
                  <a:stretch>
                    <a:fillRect/>
                  </a:stretch>
                </pic:blipFill>
                <pic:spPr>
                  <a:xfrm>
                    <a:off x="0" y="0"/>
                    <a:ext cx="1891764" cy="7800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5D" w:rsidRDefault="00E5605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24012"/>
    <w:multiLevelType w:val="hybridMultilevel"/>
    <w:tmpl w:val="527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4D"/>
    <w:rsid w:val="000047F2"/>
    <w:rsid w:val="000061A0"/>
    <w:rsid w:val="0000648B"/>
    <w:rsid w:val="00011DC2"/>
    <w:rsid w:val="00013D76"/>
    <w:rsid w:val="0001484A"/>
    <w:rsid w:val="000267D0"/>
    <w:rsid w:val="00031C18"/>
    <w:rsid w:val="00032086"/>
    <w:rsid w:val="0003218D"/>
    <w:rsid w:val="00032728"/>
    <w:rsid w:val="000355F1"/>
    <w:rsid w:val="00035CF7"/>
    <w:rsid w:val="0003773F"/>
    <w:rsid w:val="00043879"/>
    <w:rsid w:val="00043F05"/>
    <w:rsid w:val="00053CE0"/>
    <w:rsid w:val="00054E1F"/>
    <w:rsid w:val="000600BA"/>
    <w:rsid w:val="00062BA1"/>
    <w:rsid w:val="00064227"/>
    <w:rsid w:val="0006447E"/>
    <w:rsid w:val="0007226C"/>
    <w:rsid w:val="00074F80"/>
    <w:rsid w:val="00080A73"/>
    <w:rsid w:val="00083573"/>
    <w:rsid w:val="000870D6"/>
    <w:rsid w:val="00087712"/>
    <w:rsid w:val="00092E91"/>
    <w:rsid w:val="000939A6"/>
    <w:rsid w:val="000941E2"/>
    <w:rsid w:val="000962A7"/>
    <w:rsid w:val="00096DEF"/>
    <w:rsid w:val="000973C4"/>
    <w:rsid w:val="00097661"/>
    <w:rsid w:val="000A0632"/>
    <w:rsid w:val="000A26E3"/>
    <w:rsid w:val="000A47CC"/>
    <w:rsid w:val="000A7836"/>
    <w:rsid w:val="000B14F6"/>
    <w:rsid w:val="000B3B63"/>
    <w:rsid w:val="000B6FB9"/>
    <w:rsid w:val="000C3FF5"/>
    <w:rsid w:val="000D1BED"/>
    <w:rsid w:val="000D71D7"/>
    <w:rsid w:val="000E089F"/>
    <w:rsid w:val="000E100E"/>
    <w:rsid w:val="000E49CF"/>
    <w:rsid w:val="000F3AF4"/>
    <w:rsid w:val="000F6CAD"/>
    <w:rsid w:val="0010124C"/>
    <w:rsid w:val="0010251E"/>
    <w:rsid w:val="0010386E"/>
    <w:rsid w:val="00105456"/>
    <w:rsid w:val="00107AE7"/>
    <w:rsid w:val="001146D0"/>
    <w:rsid w:val="00115E57"/>
    <w:rsid w:val="0012636B"/>
    <w:rsid w:val="00126D20"/>
    <w:rsid w:val="00127229"/>
    <w:rsid w:val="00133804"/>
    <w:rsid w:val="0013729D"/>
    <w:rsid w:val="001375D5"/>
    <w:rsid w:val="0014001E"/>
    <w:rsid w:val="00157F00"/>
    <w:rsid w:val="001616CF"/>
    <w:rsid w:val="00174844"/>
    <w:rsid w:val="00181491"/>
    <w:rsid w:val="0018712F"/>
    <w:rsid w:val="00192891"/>
    <w:rsid w:val="001A0E09"/>
    <w:rsid w:val="001A220C"/>
    <w:rsid w:val="001A3F1D"/>
    <w:rsid w:val="001B0ECE"/>
    <w:rsid w:val="001B1BC5"/>
    <w:rsid w:val="001B5376"/>
    <w:rsid w:val="001B7715"/>
    <w:rsid w:val="001C1D3E"/>
    <w:rsid w:val="001C2663"/>
    <w:rsid w:val="001C6B42"/>
    <w:rsid w:val="001E1D8E"/>
    <w:rsid w:val="001E2325"/>
    <w:rsid w:val="001E285C"/>
    <w:rsid w:val="001E28C4"/>
    <w:rsid w:val="001E2F76"/>
    <w:rsid w:val="001E6159"/>
    <w:rsid w:val="001E6904"/>
    <w:rsid w:val="001F11C3"/>
    <w:rsid w:val="001F4AF7"/>
    <w:rsid w:val="001F79B8"/>
    <w:rsid w:val="002009FB"/>
    <w:rsid w:val="0020174B"/>
    <w:rsid w:val="002064F3"/>
    <w:rsid w:val="002073A4"/>
    <w:rsid w:val="00211999"/>
    <w:rsid w:val="00214DFA"/>
    <w:rsid w:val="00216929"/>
    <w:rsid w:val="00217058"/>
    <w:rsid w:val="00234F7E"/>
    <w:rsid w:val="0023593A"/>
    <w:rsid w:val="00236516"/>
    <w:rsid w:val="00242A71"/>
    <w:rsid w:val="00244EB6"/>
    <w:rsid w:val="0024644D"/>
    <w:rsid w:val="0025657A"/>
    <w:rsid w:val="0026006D"/>
    <w:rsid w:val="00262693"/>
    <w:rsid w:val="00265053"/>
    <w:rsid w:val="002660DD"/>
    <w:rsid w:val="002713C4"/>
    <w:rsid w:val="002714D9"/>
    <w:rsid w:val="00277582"/>
    <w:rsid w:val="0028283F"/>
    <w:rsid w:val="002858F8"/>
    <w:rsid w:val="002903D5"/>
    <w:rsid w:val="00292142"/>
    <w:rsid w:val="00294B57"/>
    <w:rsid w:val="0029766E"/>
    <w:rsid w:val="002979E0"/>
    <w:rsid w:val="002A2E5A"/>
    <w:rsid w:val="002A429C"/>
    <w:rsid w:val="002A4507"/>
    <w:rsid w:val="002A46E9"/>
    <w:rsid w:val="002A759A"/>
    <w:rsid w:val="002B0B33"/>
    <w:rsid w:val="002B2DAF"/>
    <w:rsid w:val="002B7B24"/>
    <w:rsid w:val="002B7B49"/>
    <w:rsid w:val="002C3A40"/>
    <w:rsid w:val="002C59B5"/>
    <w:rsid w:val="002D14DB"/>
    <w:rsid w:val="002D41E7"/>
    <w:rsid w:val="002D4D13"/>
    <w:rsid w:val="002E3FA1"/>
    <w:rsid w:val="002E573F"/>
    <w:rsid w:val="002E72EB"/>
    <w:rsid w:val="002F3C67"/>
    <w:rsid w:val="00311FFE"/>
    <w:rsid w:val="00321BAB"/>
    <w:rsid w:val="0032295E"/>
    <w:rsid w:val="00323395"/>
    <w:rsid w:val="00330580"/>
    <w:rsid w:val="003339C0"/>
    <w:rsid w:val="0033418F"/>
    <w:rsid w:val="0034436F"/>
    <w:rsid w:val="003451B8"/>
    <w:rsid w:val="003458DA"/>
    <w:rsid w:val="00345BE7"/>
    <w:rsid w:val="003463FE"/>
    <w:rsid w:val="00347DD0"/>
    <w:rsid w:val="00350068"/>
    <w:rsid w:val="0035103F"/>
    <w:rsid w:val="003531FD"/>
    <w:rsid w:val="00366850"/>
    <w:rsid w:val="00367AA7"/>
    <w:rsid w:val="003738E0"/>
    <w:rsid w:val="00373C33"/>
    <w:rsid w:val="0038134C"/>
    <w:rsid w:val="00381AF6"/>
    <w:rsid w:val="003932DA"/>
    <w:rsid w:val="00394E4D"/>
    <w:rsid w:val="00396D0C"/>
    <w:rsid w:val="003A1A50"/>
    <w:rsid w:val="003B0546"/>
    <w:rsid w:val="003B2DFF"/>
    <w:rsid w:val="003B38AF"/>
    <w:rsid w:val="003B43E5"/>
    <w:rsid w:val="003B59CF"/>
    <w:rsid w:val="003C5392"/>
    <w:rsid w:val="003C7219"/>
    <w:rsid w:val="003F465B"/>
    <w:rsid w:val="00405F31"/>
    <w:rsid w:val="004062D0"/>
    <w:rsid w:val="00410682"/>
    <w:rsid w:val="0041284C"/>
    <w:rsid w:val="00417F9F"/>
    <w:rsid w:val="00421C3B"/>
    <w:rsid w:val="00422949"/>
    <w:rsid w:val="00425F89"/>
    <w:rsid w:val="00445E5B"/>
    <w:rsid w:val="00450379"/>
    <w:rsid w:val="0045345C"/>
    <w:rsid w:val="004555F3"/>
    <w:rsid w:val="00462733"/>
    <w:rsid w:val="00466484"/>
    <w:rsid w:val="00467DE4"/>
    <w:rsid w:val="00475113"/>
    <w:rsid w:val="004774F3"/>
    <w:rsid w:val="00486C78"/>
    <w:rsid w:val="004911CE"/>
    <w:rsid w:val="0049284C"/>
    <w:rsid w:val="00494B0B"/>
    <w:rsid w:val="00494C47"/>
    <w:rsid w:val="00495314"/>
    <w:rsid w:val="00496303"/>
    <w:rsid w:val="004A2EF8"/>
    <w:rsid w:val="004A7C4A"/>
    <w:rsid w:val="004B1EE2"/>
    <w:rsid w:val="004B57CA"/>
    <w:rsid w:val="004C05A1"/>
    <w:rsid w:val="004C1E8C"/>
    <w:rsid w:val="004D0E50"/>
    <w:rsid w:val="004D39C0"/>
    <w:rsid w:val="004D66A5"/>
    <w:rsid w:val="004D7CD7"/>
    <w:rsid w:val="004E29DF"/>
    <w:rsid w:val="004E6E04"/>
    <w:rsid w:val="004F72D4"/>
    <w:rsid w:val="004F793E"/>
    <w:rsid w:val="00501B4B"/>
    <w:rsid w:val="00502290"/>
    <w:rsid w:val="0050559C"/>
    <w:rsid w:val="0050706F"/>
    <w:rsid w:val="005209AE"/>
    <w:rsid w:val="0052190D"/>
    <w:rsid w:val="00521FA1"/>
    <w:rsid w:val="005229CC"/>
    <w:rsid w:val="00522A3F"/>
    <w:rsid w:val="00523101"/>
    <w:rsid w:val="00524B31"/>
    <w:rsid w:val="00525476"/>
    <w:rsid w:val="00525C1F"/>
    <w:rsid w:val="0053233F"/>
    <w:rsid w:val="00533994"/>
    <w:rsid w:val="00533A4F"/>
    <w:rsid w:val="00534D1B"/>
    <w:rsid w:val="00542276"/>
    <w:rsid w:val="005433EF"/>
    <w:rsid w:val="00544BAA"/>
    <w:rsid w:val="005459B0"/>
    <w:rsid w:val="00546C6C"/>
    <w:rsid w:val="00550850"/>
    <w:rsid w:val="005538A1"/>
    <w:rsid w:val="005636AF"/>
    <w:rsid w:val="00563C51"/>
    <w:rsid w:val="00566FF8"/>
    <w:rsid w:val="00574846"/>
    <w:rsid w:val="005818EF"/>
    <w:rsid w:val="005830D2"/>
    <w:rsid w:val="00595FDD"/>
    <w:rsid w:val="005B35C2"/>
    <w:rsid w:val="005B3D26"/>
    <w:rsid w:val="005B4129"/>
    <w:rsid w:val="005B4F8A"/>
    <w:rsid w:val="005C0983"/>
    <w:rsid w:val="005C6276"/>
    <w:rsid w:val="005C73C7"/>
    <w:rsid w:val="005D1562"/>
    <w:rsid w:val="005D1B27"/>
    <w:rsid w:val="005D4D27"/>
    <w:rsid w:val="005D7924"/>
    <w:rsid w:val="005E4AAE"/>
    <w:rsid w:val="006012A6"/>
    <w:rsid w:val="006027C6"/>
    <w:rsid w:val="00606960"/>
    <w:rsid w:val="006103B7"/>
    <w:rsid w:val="006122D0"/>
    <w:rsid w:val="006201B0"/>
    <w:rsid w:val="006222BD"/>
    <w:rsid w:val="0063137E"/>
    <w:rsid w:val="00642CD4"/>
    <w:rsid w:val="00643044"/>
    <w:rsid w:val="00643CBB"/>
    <w:rsid w:val="00646C68"/>
    <w:rsid w:val="00661E17"/>
    <w:rsid w:val="00670800"/>
    <w:rsid w:val="0067559C"/>
    <w:rsid w:val="006807DD"/>
    <w:rsid w:val="0068252D"/>
    <w:rsid w:val="0068294A"/>
    <w:rsid w:val="00690181"/>
    <w:rsid w:val="00691853"/>
    <w:rsid w:val="00693D44"/>
    <w:rsid w:val="006942DD"/>
    <w:rsid w:val="006A265B"/>
    <w:rsid w:val="006B2E4C"/>
    <w:rsid w:val="006C499B"/>
    <w:rsid w:val="006C4D0A"/>
    <w:rsid w:val="006C5A72"/>
    <w:rsid w:val="006D0E79"/>
    <w:rsid w:val="006D2003"/>
    <w:rsid w:val="006D6B7C"/>
    <w:rsid w:val="006D75D1"/>
    <w:rsid w:val="006E022A"/>
    <w:rsid w:val="006E2F4D"/>
    <w:rsid w:val="006E3023"/>
    <w:rsid w:val="006E5E7A"/>
    <w:rsid w:val="006E6AB9"/>
    <w:rsid w:val="006F6F80"/>
    <w:rsid w:val="00702759"/>
    <w:rsid w:val="00707CAD"/>
    <w:rsid w:val="00710E64"/>
    <w:rsid w:val="00722FB1"/>
    <w:rsid w:val="00724183"/>
    <w:rsid w:val="00733EF8"/>
    <w:rsid w:val="00740107"/>
    <w:rsid w:val="00744AEB"/>
    <w:rsid w:val="00757575"/>
    <w:rsid w:val="00757BE2"/>
    <w:rsid w:val="00763593"/>
    <w:rsid w:val="007658C8"/>
    <w:rsid w:val="00770752"/>
    <w:rsid w:val="00774FBF"/>
    <w:rsid w:val="00776265"/>
    <w:rsid w:val="00776B9A"/>
    <w:rsid w:val="00780F1A"/>
    <w:rsid w:val="00796F56"/>
    <w:rsid w:val="00796F66"/>
    <w:rsid w:val="00796FBE"/>
    <w:rsid w:val="007A00C7"/>
    <w:rsid w:val="007A5209"/>
    <w:rsid w:val="007A5940"/>
    <w:rsid w:val="007A5BEE"/>
    <w:rsid w:val="007B2A99"/>
    <w:rsid w:val="007B4A93"/>
    <w:rsid w:val="007B6BD7"/>
    <w:rsid w:val="007D242A"/>
    <w:rsid w:val="007D7D4E"/>
    <w:rsid w:val="007D7E89"/>
    <w:rsid w:val="007E269B"/>
    <w:rsid w:val="007E357C"/>
    <w:rsid w:val="007E6489"/>
    <w:rsid w:val="007F0FCB"/>
    <w:rsid w:val="007F7020"/>
    <w:rsid w:val="0081559E"/>
    <w:rsid w:val="0081678B"/>
    <w:rsid w:val="0082075A"/>
    <w:rsid w:val="00823EDE"/>
    <w:rsid w:val="008341F7"/>
    <w:rsid w:val="0084044A"/>
    <w:rsid w:val="00846A8D"/>
    <w:rsid w:val="00851D19"/>
    <w:rsid w:val="008527F1"/>
    <w:rsid w:val="00866560"/>
    <w:rsid w:val="008714F1"/>
    <w:rsid w:val="00871953"/>
    <w:rsid w:val="00877C1C"/>
    <w:rsid w:val="008852CA"/>
    <w:rsid w:val="00891E47"/>
    <w:rsid w:val="008B0822"/>
    <w:rsid w:val="008B3C36"/>
    <w:rsid w:val="008C1B1C"/>
    <w:rsid w:val="008C3C4E"/>
    <w:rsid w:val="008E1320"/>
    <w:rsid w:val="008E453D"/>
    <w:rsid w:val="008E47DD"/>
    <w:rsid w:val="008F2F6A"/>
    <w:rsid w:val="008F3FFA"/>
    <w:rsid w:val="008F5AE5"/>
    <w:rsid w:val="008F6441"/>
    <w:rsid w:val="00902A08"/>
    <w:rsid w:val="0090519F"/>
    <w:rsid w:val="00912939"/>
    <w:rsid w:val="009139B0"/>
    <w:rsid w:val="00913EEB"/>
    <w:rsid w:val="009164C9"/>
    <w:rsid w:val="00921252"/>
    <w:rsid w:val="00923DEB"/>
    <w:rsid w:val="00926B29"/>
    <w:rsid w:val="00934D2A"/>
    <w:rsid w:val="00941796"/>
    <w:rsid w:val="00941BC1"/>
    <w:rsid w:val="00942922"/>
    <w:rsid w:val="0097527C"/>
    <w:rsid w:val="0098046B"/>
    <w:rsid w:val="00981173"/>
    <w:rsid w:val="009942F6"/>
    <w:rsid w:val="00994548"/>
    <w:rsid w:val="009A1E2B"/>
    <w:rsid w:val="009A1EA5"/>
    <w:rsid w:val="009B7A40"/>
    <w:rsid w:val="009C433C"/>
    <w:rsid w:val="009C496E"/>
    <w:rsid w:val="009C653C"/>
    <w:rsid w:val="009D4CF3"/>
    <w:rsid w:val="009E0691"/>
    <w:rsid w:val="009E08A1"/>
    <w:rsid w:val="009E2FC6"/>
    <w:rsid w:val="009E5965"/>
    <w:rsid w:val="009E70AE"/>
    <w:rsid w:val="009F3A18"/>
    <w:rsid w:val="009F633B"/>
    <w:rsid w:val="00A056A9"/>
    <w:rsid w:val="00A164FB"/>
    <w:rsid w:val="00A1748E"/>
    <w:rsid w:val="00A205CE"/>
    <w:rsid w:val="00A26E94"/>
    <w:rsid w:val="00A32A53"/>
    <w:rsid w:val="00A33B70"/>
    <w:rsid w:val="00A43FE3"/>
    <w:rsid w:val="00A517EE"/>
    <w:rsid w:val="00A52E91"/>
    <w:rsid w:val="00A52F23"/>
    <w:rsid w:val="00A5426D"/>
    <w:rsid w:val="00A55DEA"/>
    <w:rsid w:val="00A571A0"/>
    <w:rsid w:val="00A63CBD"/>
    <w:rsid w:val="00A6603A"/>
    <w:rsid w:val="00A70CE9"/>
    <w:rsid w:val="00A80C8A"/>
    <w:rsid w:val="00A83874"/>
    <w:rsid w:val="00A84FAB"/>
    <w:rsid w:val="00A85AF9"/>
    <w:rsid w:val="00A866EF"/>
    <w:rsid w:val="00A91306"/>
    <w:rsid w:val="00A93DD5"/>
    <w:rsid w:val="00A96209"/>
    <w:rsid w:val="00AA15A6"/>
    <w:rsid w:val="00AA2489"/>
    <w:rsid w:val="00AA4C41"/>
    <w:rsid w:val="00AA51D2"/>
    <w:rsid w:val="00AB064B"/>
    <w:rsid w:val="00AB0E81"/>
    <w:rsid w:val="00AB4095"/>
    <w:rsid w:val="00AB7BCC"/>
    <w:rsid w:val="00AC1A34"/>
    <w:rsid w:val="00AC3018"/>
    <w:rsid w:val="00AC3059"/>
    <w:rsid w:val="00AC4973"/>
    <w:rsid w:val="00AC70DC"/>
    <w:rsid w:val="00AD0C37"/>
    <w:rsid w:val="00AE256E"/>
    <w:rsid w:val="00AF4538"/>
    <w:rsid w:val="00AF4C32"/>
    <w:rsid w:val="00AF67E8"/>
    <w:rsid w:val="00AF736B"/>
    <w:rsid w:val="00B02AFF"/>
    <w:rsid w:val="00B15F6D"/>
    <w:rsid w:val="00B15F95"/>
    <w:rsid w:val="00B24A63"/>
    <w:rsid w:val="00B26B32"/>
    <w:rsid w:val="00B30A1E"/>
    <w:rsid w:val="00B35422"/>
    <w:rsid w:val="00B35D81"/>
    <w:rsid w:val="00B44B7E"/>
    <w:rsid w:val="00B50136"/>
    <w:rsid w:val="00B5756B"/>
    <w:rsid w:val="00B625E1"/>
    <w:rsid w:val="00B64F8B"/>
    <w:rsid w:val="00B65EBB"/>
    <w:rsid w:val="00B67AB4"/>
    <w:rsid w:val="00B71D95"/>
    <w:rsid w:val="00B738EF"/>
    <w:rsid w:val="00B8161A"/>
    <w:rsid w:val="00B91C1E"/>
    <w:rsid w:val="00B920D6"/>
    <w:rsid w:val="00B92FFD"/>
    <w:rsid w:val="00B946DE"/>
    <w:rsid w:val="00B95ED3"/>
    <w:rsid w:val="00B96568"/>
    <w:rsid w:val="00B96BA2"/>
    <w:rsid w:val="00BA7AF2"/>
    <w:rsid w:val="00BB08EB"/>
    <w:rsid w:val="00BB2582"/>
    <w:rsid w:val="00BD0B72"/>
    <w:rsid w:val="00BD1BEF"/>
    <w:rsid w:val="00BD3CAB"/>
    <w:rsid w:val="00BD4301"/>
    <w:rsid w:val="00BD495E"/>
    <w:rsid w:val="00BD64D8"/>
    <w:rsid w:val="00BE07FA"/>
    <w:rsid w:val="00BE570B"/>
    <w:rsid w:val="00BF1983"/>
    <w:rsid w:val="00BF2BD2"/>
    <w:rsid w:val="00C04D89"/>
    <w:rsid w:val="00C11AB1"/>
    <w:rsid w:val="00C121D0"/>
    <w:rsid w:val="00C15854"/>
    <w:rsid w:val="00C21037"/>
    <w:rsid w:val="00C44D9A"/>
    <w:rsid w:val="00C462A2"/>
    <w:rsid w:val="00C57E77"/>
    <w:rsid w:val="00C625B6"/>
    <w:rsid w:val="00C6578F"/>
    <w:rsid w:val="00C72F03"/>
    <w:rsid w:val="00C73255"/>
    <w:rsid w:val="00C91AF1"/>
    <w:rsid w:val="00C93E49"/>
    <w:rsid w:val="00CA5861"/>
    <w:rsid w:val="00CA62BB"/>
    <w:rsid w:val="00CB7744"/>
    <w:rsid w:val="00CC16BF"/>
    <w:rsid w:val="00CC4350"/>
    <w:rsid w:val="00CC69B3"/>
    <w:rsid w:val="00CD0FEC"/>
    <w:rsid w:val="00CD7361"/>
    <w:rsid w:val="00CE37D3"/>
    <w:rsid w:val="00CF1DC4"/>
    <w:rsid w:val="00CF2039"/>
    <w:rsid w:val="00CF4CE3"/>
    <w:rsid w:val="00D070EE"/>
    <w:rsid w:val="00D14FD8"/>
    <w:rsid w:val="00D17098"/>
    <w:rsid w:val="00D219A5"/>
    <w:rsid w:val="00D318E2"/>
    <w:rsid w:val="00D31B7A"/>
    <w:rsid w:val="00D32525"/>
    <w:rsid w:val="00D37A05"/>
    <w:rsid w:val="00D47B57"/>
    <w:rsid w:val="00D55DDB"/>
    <w:rsid w:val="00D60EC4"/>
    <w:rsid w:val="00D70751"/>
    <w:rsid w:val="00D71FD3"/>
    <w:rsid w:val="00D73029"/>
    <w:rsid w:val="00D7434E"/>
    <w:rsid w:val="00D74961"/>
    <w:rsid w:val="00D76BAF"/>
    <w:rsid w:val="00D776D6"/>
    <w:rsid w:val="00D80349"/>
    <w:rsid w:val="00D844AD"/>
    <w:rsid w:val="00D8486F"/>
    <w:rsid w:val="00D939D2"/>
    <w:rsid w:val="00D93AA2"/>
    <w:rsid w:val="00DA1500"/>
    <w:rsid w:val="00DA4406"/>
    <w:rsid w:val="00DA5F07"/>
    <w:rsid w:val="00DA69EA"/>
    <w:rsid w:val="00DB57E7"/>
    <w:rsid w:val="00DB5CE3"/>
    <w:rsid w:val="00DC092A"/>
    <w:rsid w:val="00DC0D29"/>
    <w:rsid w:val="00DC1E39"/>
    <w:rsid w:val="00DC2BA5"/>
    <w:rsid w:val="00DD10ED"/>
    <w:rsid w:val="00DD31E5"/>
    <w:rsid w:val="00DD51DC"/>
    <w:rsid w:val="00DD7F0E"/>
    <w:rsid w:val="00DF3EB5"/>
    <w:rsid w:val="00DF5F08"/>
    <w:rsid w:val="00E1124F"/>
    <w:rsid w:val="00E13B7D"/>
    <w:rsid w:val="00E17A34"/>
    <w:rsid w:val="00E216BA"/>
    <w:rsid w:val="00E2362D"/>
    <w:rsid w:val="00E26946"/>
    <w:rsid w:val="00E340BF"/>
    <w:rsid w:val="00E4056B"/>
    <w:rsid w:val="00E45CEE"/>
    <w:rsid w:val="00E46AB1"/>
    <w:rsid w:val="00E5290D"/>
    <w:rsid w:val="00E55E53"/>
    <w:rsid w:val="00E5605D"/>
    <w:rsid w:val="00E72DFC"/>
    <w:rsid w:val="00E81CA2"/>
    <w:rsid w:val="00E8678D"/>
    <w:rsid w:val="00E9329C"/>
    <w:rsid w:val="00EA5C2D"/>
    <w:rsid w:val="00EA6EEE"/>
    <w:rsid w:val="00EA7EEC"/>
    <w:rsid w:val="00EB21FF"/>
    <w:rsid w:val="00EB27FF"/>
    <w:rsid w:val="00EB3520"/>
    <w:rsid w:val="00EC3373"/>
    <w:rsid w:val="00EC448D"/>
    <w:rsid w:val="00EC74A1"/>
    <w:rsid w:val="00ED014D"/>
    <w:rsid w:val="00ED1051"/>
    <w:rsid w:val="00ED2E01"/>
    <w:rsid w:val="00ED370A"/>
    <w:rsid w:val="00EF7F2B"/>
    <w:rsid w:val="00F00813"/>
    <w:rsid w:val="00F015AD"/>
    <w:rsid w:val="00F02882"/>
    <w:rsid w:val="00F0410D"/>
    <w:rsid w:val="00F14CF3"/>
    <w:rsid w:val="00F251AC"/>
    <w:rsid w:val="00F3258F"/>
    <w:rsid w:val="00F33A88"/>
    <w:rsid w:val="00F34C1F"/>
    <w:rsid w:val="00F37D64"/>
    <w:rsid w:val="00F435E6"/>
    <w:rsid w:val="00F44679"/>
    <w:rsid w:val="00F50EFE"/>
    <w:rsid w:val="00F538BD"/>
    <w:rsid w:val="00F5455A"/>
    <w:rsid w:val="00F55B2D"/>
    <w:rsid w:val="00F576AF"/>
    <w:rsid w:val="00F57FF5"/>
    <w:rsid w:val="00F6286E"/>
    <w:rsid w:val="00F628A4"/>
    <w:rsid w:val="00F62DE7"/>
    <w:rsid w:val="00F7060F"/>
    <w:rsid w:val="00F70696"/>
    <w:rsid w:val="00F83E71"/>
    <w:rsid w:val="00F85D6E"/>
    <w:rsid w:val="00F90FC5"/>
    <w:rsid w:val="00F91AB6"/>
    <w:rsid w:val="00F976F6"/>
    <w:rsid w:val="00FA0BEC"/>
    <w:rsid w:val="00FA5BE5"/>
    <w:rsid w:val="00FA6AF5"/>
    <w:rsid w:val="00FA7914"/>
    <w:rsid w:val="00FB0F61"/>
    <w:rsid w:val="00FB164F"/>
    <w:rsid w:val="00FB38F6"/>
    <w:rsid w:val="00FB6616"/>
    <w:rsid w:val="00FC1152"/>
    <w:rsid w:val="00FC4626"/>
    <w:rsid w:val="00FC709D"/>
    <w:rsid w:val="00FC778F"/>
    <w:rsid w:val="00FD073B"/>
    <w:rsid w:val="00FD4A49"/>
    <w:rsid w:val="00FD7AFB"/>
    <w:rsid w:val="00FD7F77"/>
    <w:rsid w:val="00FE0F7B"/>
    <w:rsid w:val="00FE3BDC"/>
    <w:rsid w:val="00FF2054"/>
    <w:rsid w:val="00FF3536"/>
    <w:rsid w:val="00FF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4E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94E4D"/>
    <w:rPr>
      <w:b/>
      <w:bCs/>
    </w:rPr>
  </w:style>
  <w:style w:type="character" w:customStyle="1" w:styleId="Overskrift1Tegn">
    <w:name w:val="Overskrift 1 Tegn"/>
    <w:basedOn w:val="Standardskriftforavsnitt"/>
    <w:link w:val="Overskrift1"/>
    <w:uiPriority w:val="9"/>
    <w:rsid w:val="00394E4D"/>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53233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3233F"/>
  </w:style>
  <w:style w:type="paragraph" w:styleId="Bunntekst">
    <w:name w:val="footer"/>
    <w:basedOn w:val="Normal"/>
    <w:link w:val="BunntekstTegn"/>
    <w:uiPriority w:val="99"/>
    <w:unhideWhenUsed/>
    <w:rsid w:val="0053233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3233F"/>
  </w:style>
  <w:style w:type="paragraph" w:customStyle="1" w:styleId="Default">
    <w:name w:val="Default"/>
    <w:rsid w:val="00BA7AF2"/>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F34C1F"/>
    <w:pPr>
      <w:ind w:left="720"/>
      <w:contextualSpacing/>
    </w:pPr>
  </w:style>
  <w:style w:type="character" w:styleId="Hyperkobling">
    <w:name w:val="Hyperlink"/>
    <w:basedOn w:val="Standardskriftforavsnitt"/>
    <w:uiPriority w:val="99"/>
    <w:unhideWhenUsed/>
    <w:rsid w:val="00F435E6"/>
    <w:rPr>
      <w:color w:val="0563C1" w:themeColor="hyperlink"/>
      <w:u w:val="single"/>
    </w:rPr>
  </w:style>
  <w:style w:type="character" w:styleId="Fulgthyperkobling">
    <w:name w:val="FollowedHyperlink"/>
    <w:basedOn w:val="Standardskriftforavsnitt"/>
    <w:uiPriority w:val="99"/>
    <w:semiHidden/>
    <w:unhideWhenUsed/>
    <w:rsid w:val="00F43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29815">
      <w:bodyDiv w:val="1"/>
      <w:marLeft w:val="0"/>
      <w:marRight w:val="0"/>
      <w:marTop w:val="0"/>
      <w:marBottom w:val="0"/>
      <w:divBdr>
        <w:top w:val="none" w:sz="0" w:space="0" w:color="auto"/>
        <w:left w:val="none" w:sz="0" w:space="0" w:color="auto"/>
        <w:bottom w:val="none" w:sz="0" w:space="0" w:color="auto"/>
        <w:right w:val="none" w:sz="0" w:space="0" w:color="auto"/>
      </w:divBdr>
      <w:divsChild>
        <w:div w:id="387581754">
          <w:marLeft w:val="0"/>
          <w:marRight w:val="0"/>
          <w:marTop w:val="0"/>
          <w:marBottom w:val="0"/>
          <w:divBdr>
            <w:top w:val="none" w:sz="0" w:space="0" w:color="auto"/>
            <w:left w:val="none" w:sz="0" w:space="0" w:color="auto"/>
            <w:bottom w:val="none" w:sz="0" w:space="0" w:color="auto"/>
            <w:right w:val="none" w:sz="0" w:space="0" w:color="auto"/>
          </w:divBdr>
          <w:divsChild>
            <w:div w:id="969551045">
              <w:marLeft w:val="0"/>
              <w:marRight w:val="0"/>
              <w:marTop w:val="0"/>
              <w:marBottom w:val="0"/>
              <w:divBdr>
                <w:top w:val="none" w:sz="0" w:space="0" w:color="auto"/>
                <w:left w:val="none" w:sz="0" w:space="0" w:color="auto"/>
                <w:bottom w:val="none" w:sz="0" w:space="0" w:color="auto"/>
                <w:right w:val="none" w:sz="0" w:space="0" w:color="auto"/>
              </w:divBdr>
              <w:divsChild>
                <w:div w:id="1592353423">
                  <w:marLeft w:val="0"/>
                  <w:marRight w:val="-12750"/>
                  <w:marTop w:val="0"/>
                  <w:marBottom w:val="0"/>
                  <w:divBdr>
                    <w:top w:val="none" w:sz="0" w:space="0" w:color="auto"/>
                    <w:left w:val="none" w:sz="0" w:space="0" w:color="auto"/>
                    <w:bottom w:val="none" w:sz="0" w:space="0" w:color="auto"/>
                    <w:right w:val="none" w:sz="0" w:space="0" w:color="auto"/>
                  </w:divBdr>
                  <w:divsChild>
                    <w:div w:id="306513336">
                      <w:marLeft w:val="0"/>
                      <w:marRight w:val="0"/>
                      <w:marTop w:val="0"/>
                      <w:marBottom w:val="0"/>
                      <w:divBdr>
                        <w:top w:val="none" w:sz="0" w:space="0" w:color="auto"/>
                        <w:left w:val="none" w:sz="0" w:space="0" w:color="auto"/>
                        <w:bottom w:val="none" w:sz="0" w:space="0" w:color="auto"/>
                        <w:right w:val="none" w:sz="0" w:space="0" w:color="auto"/>
                      </w:divBdr>
                      <w:divsChild>
                        <w:div w:id="122696767">
                          <w:marLeft w:val="0"/>
                          <w:marRight w:val="0"/>
                          <w:marTop w:val="0"/>
                          <w:marBottom w:val="0"/>
                          <w:divBdr>
                            <w:top w:val="none" w:sz="0" w:space="0" w:color="auto"/>
                            <w:left w:val="none" w:sz="0" w:space="0" w:color="auto"/>
                            <w:bottom w:val="none" w:sz="0" w:space="0" w:color="auto"/>
                            <w:right w:val="none" w:sz="0" w:space="0" w:color="auto"/>
                          </w:divBdr>
                          <w:divsChild>
                            <w:div w:id="942884122">
                              <w:marLeft w:val="0"/>
                              <w:marRight w:val="0"/>
                              <w:marTop w:val="0"/>
                              <w:marBottom w:val="0"/>
                              <w:divBdr>
                                <w:top w:val="none" w:sz="0" w:space="0" w:color="auto"/>
                                <w:left w:val="none" w:sz="0" w:space="0" w:color="auto"/>
                                <w:bottom w:val="none" w:sz="0" w:space="0" w:color="auto"/>
                                <w:right w:val="none" w:sz="0" w:space="0" w:color="auto"/>
                              </w:divBdr>
                              <w:divsChild>
                                <w:div w:id="573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0507">
                          <w:marLeft w:val="0"/>
                          <w:marRight w:val="0"/>
                          <w:marTop w:val="0"/>
                          <w:marBottom w:val="0"/>
                          <w:divBdr>
                            <w:top w:val="none" w:sz="0" w:space="0" w:color="auto"/>
                            <w:left w:val="none" w:sz="0" w:space="0" w:color="auto"/>
                            <w:bottom w:val="none" w:sz="0" w:space="0" w:color="auto"/>
                            <w:right w:val="none" w:sz="0" w:space="0" w:color="auto"/>
                          </w:divBdr>
                          <w:divsChild>
                            <w:div w:id="1955017912">
                              <w:marLeft w:val="0"/>
                              <w:marRight w:val="0"/>
                              <w:marTop w:val="0"/>
                              <w:marBottom w:val="0"/>
                              <w:divBdr>
                                <w:top w:val="none" w:sz="0" w:space="0" w:color="auto"/>
                                <w:left w:val="none" w:sz="0" w:space="0" w:color="auto"/>
                                <w:bottom w:val="none" w:sz="0" w:space="0" w:color="auto"/>
                                <w:right w:val="none" w:sz="0" w:space="0" w:color="auto"/>
                              </w:divBdr>
                              <w:divsChild>
                                <w:div w:id="826868986">
                                  <w:marLeft w:val="0"/>
                                  <w:marRight w:val="0"/>
                                  <w:marTop w:val="0"/>
                                  <w:marBottom w:val="0"/>
                                  <w:divBdr>
                                    <w:top w:val="none" w:sz="0" w:space="0" w:color="auto"/>
                                    <w:left w:val="none" w:sz="0" w:space="0" w:color="auto"/>
                                    <w:bottom w:val="none" w:sz="0" w:space="0" w:color="auto"/>
                                    <w:right w:val="none" w:sz="0" w:space="0" w:color="auto"/>
                                  </w:divBdr>
                                  <w:divsChild>
                                    <w:div w:id="17246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atteetaten.no/no/Person/Selvangivelse/Fradrag/Andre-fradrag/Fradrag-for-kostnader-til-doktorgr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5242</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2015-03-23T16:24:00Z</dcterms:created>
  <dcterms:modified xsi:type="dcterms:W3CDTF">2018-03-13T12:01:00Z</dcterms:modified>
</cp:coreProperties>
</file>