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C6F2" w14:textId="77777777" w:rsidR="0062070C" w:rsidRPr="009E0EDA" w:rsidRDefault="00C978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E0E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METHOD SPECIFICATION</w:t>
      </w:r>
    </w:p>
    <w:p w14:paraId="7796F3D9" w14:textId="4A1010DC" w:rsidR="0062070C" w:rsidRPr="009E0EDA" w:rsidRDefault="00135FD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E0E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Faculty of Bios</w:t>
      </w:r>
      <w:r w:rsidR="00C97844" w:rsidRPr="009E0E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ciences, NMBU</w:t>
      </w:r>
    </w:p>
    <w:p w14:paraId="7515C60A" w14:textId="77777777" w:rsidR="0062070C" w:rsidRPr="009E0EDA" w:rsidRDefault="0062070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F5B515C" w14:textId="77777777" w:rsidR="0062070C" w:rsidRPr="009E0EDA" w:rsidRDefault="00723E5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pict w14:anchorId="37C4BD6F">
          <v:rect id="_x0000_i1025" style="width:0;height:1.5pt" o:hralign="center" o:hrstd="t" o:hr="t" fillcolor="#a0a0a0" stroked="f"/>
        </w:pict>
      </w:r>
    </w:p>
    <w:p w14:paraId="4D4D2DA2" w14:textId="77777777" w:rsidR="0062070C" w:rsidRPr="009E0EDA" w:rsidRDefault="0062070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DC7951" w14:textId="0C1788DD" w:rsidR="0062070C" w:rsidRPr="009E0EDA" w:rsidRDefault="00C9784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E0E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Method name: </w:t>
      </w:r>
      <w:proofErr w:type="spellStart"/>
      <w:r w:rsidRPr="009E0E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aNDF</w:t>
      </w:r>
      <w:proofErr w:type="spellEnd"/>
      <w:r w:rsidR="000C1B4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(Neutral Detergent Fiber)</w:t>
      </w:r>
    </w:p>
    <w:p w14:paraId="3926ED9F" w14:textId="1BCB35A1" w:rsidR="0062070C" w:rsidRPr="009E0EDA" w:rsidRDefault="00C978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>BIOVIT No: Msp104</w:t>
      </w:r>
      <w:r w:rsidR="000C1B45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</w:p>
    <w:p w14:paraId="2576B465" w14:textId="77777777" w:rsidR="0062070C" w:rsidRPr="009E0EDA" w:rsidRDefault="00723E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pict w14:anchorId="11A422C5">
          <v:rect id="_x0000_i1026" style="width:0;height:1.5pt" o:hralign="center" o:hrstd="t" o:hr="t" fillcolor="#a0a0a0" stroked="f"/>
        </w:pict>
      </w:r>
    </w:p>
    <w:p w14:paraId="55F3530B" w14:textId="77777777" w:rsidR="0062070C" w:rsidRPr="009E0EDA" w:rsidRDefault="006207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2C5AA5B" w14:textId="00DB0744" w:rsidR="0062070C" w:rsidRPr="009E0EDA" w:rsidRDefault="00C9784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E0E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1. </w:t>
      </w:r>
      <w:r w:rsidR="0063171C" w:rsidRPr="009E0E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9E0E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ethod </w:t>
      </w:r>
      <w:r w:rsidR="0063171C" w:rsidRPr="009E0E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of analysis</w:t>
      </w:r>
      <w:r w:rsidRPr="009E0E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/ </w:t>
      </w:r>
      <w:r w:rsidR="0063171C" w:rsidRPr="009E0E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Principle</w:t>
      </w:r>
      <w:r w:rsidRPr="009E0E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/ Main instrument</w:t>
      </w:r>
    </w:p>
    <w:p w14:paraId="24254B56" w14:textId="7D0D4E48" w:rsidR="0062070C" w:rsidRPr="009E0EDA" w:rsidRDefault="00C978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sample is heated in a neutral detergent solution with heat-stable alpha-amylase so that       the content of the cells </w:t>
      </w:r>
      <w:r w:rsidR="005B4F9B"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>dissolves</w:t>
      </w:r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while the cell wall remains undissolved. This undissolved fraction </w:t>
      </w:r>
      <w:r w:rsidR="00D065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 called </w:t>
      </w:r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>Neutral Detergent Fiber</w:t>
      </w:r>
      <w:r w:rsidR="00D065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NDF) </w:t>
      </w:r>
      <w:r w:rsidR="00D065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 </w:t>
      </w:r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 mainly hemicellulose, </w:t>
      </w:r>
      <w:proofErr w:type="gramStart"/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>cellulose</w:t>
      </w:r>
      <w:proofErr w:type="gramEnd"/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 w:rsidR="005B4F9B">
        <w:rPr>
          <w:rFonts w:ascii="Times New Roman" w:eastAsia="Times New Roman" w:hAnsi="Times New Roman" w:cs="Times New Roman"/>
          <w:sz w:val="24"/>
          <w:szCs w:val="24"/>
          <w:lang w:val="en-US"/>
        </w:rPr>
        <w:t>lignin</w:t>
      </w:r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The soluble fraction, "neutral detergent </w:t>
      </w:r>
      <w:proofErr w:type="spellStart"/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>solubles</w:t>
      </w:r>
      <w:proofErr w:type="spellEnd"/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>" (NDS) consists of lipids, sugars, organic acids, water-soluble compounds, pectin, starch, non-protein nitrogen and water-soluble proteins (1). The amount of NDF is determined gravimetrically</w:t>
      </w:r>
      <w:r w:rsidR="00D065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the amount of NDS can be calculated</w:t>
      </w:r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B4F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a</w:t>
      </w:r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>NDF</w:t>
      </w:r>
      <w:proofErr w:type="spellEnd"/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means that</w:t>
      </w:r>
      <w:r w:rsidR="005B4F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it is</w:t>
      </w:r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428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enzyme </w:t>
      </w:r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>alpha</w:t>
      </w:r>
      <w:r w:rsidR="00442854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amylase </w:t>
      </w:r>
      <w:r w:rsidR="005B4F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that </w:t>
      </w:r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>has been added to break down any starch. (There are alternative enzymes).</w:t>
      </w:r>
    </w:p>
    <w:p w14:paraId="45C7F9D5" w14:textId="292D4B7B" w:rsidR="0062070C" w:rsidRDefault="006207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9B57ADC" w14:textId="71FD052C" w:rsidR="00AF19E7" w:rsidRPr="00AF19E7" w:rsidRDefault="00AF19E7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AF19E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Unfortunately, the soap solution fails to dissolve </w:t>
      </w:r>
      <w:proofErr w:type="gramStart"/>
      <w:r w:rsidRPr="00AF19E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all of</w:t>
      </w:r>
      <w:proofErr w:type="gramEnd"/>
      <w:r w:rsidRPr="00AF19E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the inorganic material in the sample and will therefore be part of the calculated NDF value. To correct for this inorganic part, the sample can be incinerated at 550 ° C. See MSP 1042 </w:t>
      </w:r>
      <w:proofErr w:type="spellStart"/>
      <w:r w:rsidRPr="00AF19E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NDFom</w:t>
      </w:r>
      <w:proofErr w:type="spellEnd"/>
      <w:r w:rsidRPr="00AF19E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(ash corrected).</w:t>
      </w:r>
    </w:p>
    <w:p w14:paraId="555F91A4" w14:textId="77777777" w:rsidR="0062070C" w:rsidRPr="009E0EDA" w:rsidRDefault="006207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E6329ED" w14:textId="77777777" w:rsidR="0062070C" w:rsidRPr="009E0EDA" w:rsidRDefault="00C97844" w:rsidP="00AF19E7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0ED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Main Instrument:</w:t>
      </w:r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Ankom</w:t>
      </w:r>
      <w:r w:rsidRPr="009E0ED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200</w:t>
      </w:r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Fiber Analyzer (</w:t>
      </w:r>
      <w:proofErr w:type="spellStart"/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>Ankom</w:t>
      </w:r>
      <w:proofErr w:type="spellEnd"/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Technology)</w:t>
      </w:r>
    </w:p>
    <w:p w14:paraId="4D4C51C6" w14:textId="33F1992E" w:rsidR="0062070C" w:rsidRDefault="006207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68E537A" w14:textId="77777777" w:rsidR="00176EE8" w:rsidRPr="009E0EDA" w:rsidRDefault="00176E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3E9E942" w14:textId="77777777" w:rsidR="0062070C" w:rsidRPr="009E0EDA" w:rsidRDefault="00C9784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E0E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2. Reference and any modifications</w:t>
      </w:r>
    </w:p>
    <w:p w14:paraId="3FA631AA" w14:textId="77777777" w:rsidR="0062070C" w:rsidRPr="009E0EDA" w:rsidRDefault="00C978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>Neutral Detergent Fiber in Feeds - Filter Bag Technique (for A200 and A200I), 2017,</w:t>
      </w:r>
    </w:p>
    <w:p w14:paraId="65CC126F" w14:textId="4C126D22" w:rsidR="0062070C" w:rsidRDefault="00C978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>NDF Method, Method 6 (</w:t>
      </w:r>
      <w:proofErr w:type="spellStart"/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C548DF">
        <w:rPr>
          <w:rFonts w:ascii="Times New Roman" w:eastAsia="Times New Roman" w:hAnsi="Times New Roman" w:cs="Times New Roman"/>
          <w:sz w:val="24"/>
          <w:szCs w:val="24"/>
          <w:lang w:val="en-US"/>
        </w:rPr>
        <w:t>nkom</w:t>
      </w:r>
      <w:proofErr w:type="spellEnd"/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Technology)</w:t>
      </w:r>
    </w:p>
    <w:p w14:paraId="3DD8B683" w14:textId="3DDEA7AA" w:rsidR="0008165D" w:rsidRDefault="000816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0EC17B2" w14:textId="46C0C2FE" w:rsidR="0062070C" w:rsidRPr="00123680" w:rsidRDefault="00723E5D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hyperlink r:id="rId8" w:history="1">
        <w:r w:rsidR="00123680" w:rsidRPr="00123680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val="en-US"/>
          </w:rPr>
          <w:t>https://www.ankom.com/analytical-methods-support/fiber-analyzer-a200</w:t>
        </w:r>
      </w:hyperlink>
    </w:p>
    <w:p w14:paraId="6C2796B0" w14:textId="440EA3E1" w:rsidR="00176EE8" w:rsidRPr="00AF19E7" w:rsidRDefault="00176E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14:paraId="7469A9FE" w14:textId="77777777" w:rsidR="0062070C" w:rsidRPr="009E0EDA" w:rsidRDefault="006207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AB667E" w14:textId="378AE659" w:rsidR="0062070C" w:rsidRPr="00DA65CE" w:rsidRDefault="00C9784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A65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3. Requirements </w:t>
      </w:r>
      <w:r w:rsidR="006C15CE" w:rsidRPr="00DA65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for </w:t>
      </w:r>
      <w:r w:rsidRPr="00DA65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grinding and </w:t>
      </w:r>
      <w:r w:rsidR="0063171C" w:rsidRPr="00DA65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storage</w:t>
      </w:r>
    </w:p>
    <w:p w14:paraId="300AFC35" w14:textId="77777777" w:rsidR="009E0EDA" w:rsidRPr="009E0EDA" w:rsidRDefault="009E0EDA" w:rsidP="009E0ED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Hlk57639307"/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>The filter bags are made so they can withhold 95% of particles larger than 30 µm.</w:t>
      </w:r>
    </w:p>
    <w:p w14:paraId="307A4676" w14:textId="77777777" w:rsidR="009E0EDA" w:rsidRPr="009E0EDA" w:rsidRDefault="009E0EDA" w:rsidP="009E0ED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DEDE219" w14:textId="4BC31AEA" w:rsidR="009E0EDA" w:rsidRPr="009E0EDA" w:rsidRDefault="009E0EDA" w:rsidP="009E0ED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>The method can be used on most sample types, but the manufacturer recommends that the particl</w:t>
      </w:r>
      <w:r w:rsidR="00D065D0">
        <w:rPr>
          <w:rFonts w:ascii="Times New Roman" w:eastAsia="Times New Roman" w:hAnsi="Times New Roman" w:cs="Times New Roman"/>
          <w:sz w:val="24"/>
          <w:szCs w:val="24"/>
          <w:lang w:val="en-US"/>
        </w:rPr>
        <w:t>e size is</w:t>
      </w:r>
      <w:r w:rsidRPr="009E0ED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D065D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not</w:t>
      </w:r>
      <w:r w:rsidRPr="009E0ED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smaller than 1 mm</w:t>
      </w:r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samples grinded on cutting mills and </w:t>
      </w:r>
      <w:r w:rsidRPr="009E0ED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not smaller than 2 mm</w:t>
      </w:r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samples grinded on grinding mills</w:t>
      </w:r>
      <w:r w:rsidR="007468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guarantee good results. Smaller particles will increase the probability of errors in the analysis results, since they can escape through the </w:t>
      </w:r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pores in the filter bag. This will lead to the NDF value being underreported and NDS (Neutral Detergent </w:t>
      </w:r>
      <w:proofErr w:type="spellStart"/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>Solu</w:t>
      </w:r>
      <w:r w:rsidR="00E44217">
        <w:rPr>
          <w:rFonts w:ascii="Times New Roman" w:eastAsia="Times New Roman" w:hAnsi="Times New Roman" w:cs="Times New Roman"/>
          <w:sz w:val="24"/>
          <w:szCs w:val="24"/>
          <w:lang w:val="en-US"/>
        </w:rPr>
        <w:t>bles</w:t>
      </w:r>
      <w:proofErr w:type="spellEnd"/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>) will be overestimated.</w:t>
      </w:r>
    </w:p>
    <w:bookmarkEnd w:id="0"/>
    <w:p w14:paraId="0A07D2FE" w14:textId="77777777" w:rsidR="009E0EDA" w:rsidRPr="009E0EDA" w:rsidRDefault="009E0EDA" w:rsidP="009E0ED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936220D" w14:textId="77777777" w:rsidR="009E0EDA" w:rsidRPr="009E0EDA" w:rsidRDefault="009E0EDA" w:rsidP="009E0ED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>The samples must be at room temperature.</w:t>
      </w:r>
    </w:p>
    <w:p w14:paraId="78E4BB81" w14:textId="77777777" w:rsidR="0062070C" w:rsidRPr="009E0EDA" w:rsidRDefault="006207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FA47F5" w14:textId="77777777" w:rsidR="0062070C" w:rsidRPr="009E0EDA" w:rsidRDefault="00C9784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E0E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4. Contact persons</w:t>
      </w:r>
    </w:p>
    <w:p w14:paraId="11A78B33" w14:textId="77777777" w:rsidR="0062070C" w:rsidRPr="009E0EDA" w:rsidRDefault="006207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393ED7B" w14:textId="7AB85176" w:rsidR="0062070C" w:rsidRPr="009E0EDA" w:rsidRDefault="00C978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0ED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Lab</w:t>
      </w:r>
      <w:r w:rsidR="0063171C" w:rsidRPr="009E0ED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manager</w:t>
      </w:r>
      <w:r w:rsidRPr="009E0ED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Hanne Kolsrud Hustoft</w:t>
      </w:r>
    </w:p>
    <w:p w14:paraId="3D0A6C3D" w14:textId="77777777" w:rsidR="0062070C" w:rsidRPr="00D065D0" w:rsidRDefault="00C978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proofErr w:type="spellStart"/>
      <w:r w:rsidRPr="00D065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nb-NO"/>
        </w:rPr>
        <w:t>Responsible</w:t>
      </w:r>
      <w:proofErr w:type="spellEnd"/>
      <w:r w:rsidRPr="00D065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nb-NO"/>
        </w:rPr>
        <w:t xml:space="preserve"> for </w:t>
      </w:r>
      <w:proofErr w:type="spellStart"/>
      <w:r w:rsidRPr="00D065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nb-NO"/>
        </w:rPr>
        <w:t>analysis</w:t>
      </w:r>
      <w:proofErr w:type="spellEnd"/>
      <w:r w:rsidRPr="00D065D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nb-NO"/>
        </w:rPr>
        <w:t>:</w:t>
      </w:r>
      <w:r w:rsidRPr="00D065D0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Elin Kristoffersen / Heidi Askerud</w:t>
      </w:r>
    </w:p>
    <w:p w14:paraId="53E730DB" w14:textId="77777777" w:rsidR="0062070C" w:rsidRPr="00D065D0" w:rsidRDefault="006207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674A3373" w14:textId="77777777" w:rsidR="0062070C" w:rsidRPr="00D065D0" w:rsidRDefault="006207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24A4A037" w14:textId="14E55F87" w:rsidR="0062070C" w:rsidRPr="009E0EDA" w:rsidRDefault="00C9784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E0E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5. </w:t>
      </w:r>
      <w:r w:rsidR="0063171C" w:rsidRPr="009E0E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Additional literature</w:t>
      </w:r>
    </w:p>
    <w:p w14:paraId="5AA324DD" w14:textId="6A265957" w:rsidR="0062070C" w:rsidRPr="009E0EDA" w:rsidRDefault="00C9784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>ISO 16472. Animal feeding stuffs - ISO 16472. Animal feeding stuffs - Determination of amylase-treated neutral detergent fiber content (</w:t>
      </w:r>
      <w:proofErr w:type="spellStart"/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>aNDF</w:t>
      </w:r>
      <w:proofErr w:type="spellEnd"/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14:paraId="3FCA05AE" w14:textId="77777777" w:rsidR="0062070C" w:rsidRPr="009E0EDA" w:rsidRDefault="0062070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448C46B" w14:textId="77777777" w:rsidR="0062070C" w:rsidRPr="009E0EDA" w:rsidRDefault="00C9784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McDonald, P., Edwards, P. A., </w:t>
      </w:r>
      <w:proofErr w:type="spellStart"/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>Greenhalg</w:t>
      </w:r>
      <w:proofErr w:type="spellEnd"/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>, J. F. D., Morgan, C. A., 2002. Animal Nutrition, 7th edition, Prentice Hall, Harlow.</w:t>
      </w:r>
    </w:p>
    <w:p w14:paraId="36A41F67" w14:textId="77777777" w:rsidR="0062070C" w:rsidRPr="009E0EDA" w:rsidRDefault="0062070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15586C9" w14:textId="77777777" w:rsidR="0062070C" w:rsidRPr="009E0EDA" w:rsidRDefault="00C9784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Mertens, D. R., 2002. Gravimetric Determination of Amylase-Treated Neutral Detergent Fiber in Feeds with Refluxing in Beakers or Crucibles: Collaborative Study, </w:t>
      </w:r>
      <w:r w:rsidRPr="009E0ED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J. AOAC. Int.</w:t>
      </w:r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>, 85 (6), 1217-1240</w:t>
      </w:r>
    </w:p>
    <w:p w14:paraId="5920BB17" w14:textId="77777777" w:rsidR="0062070C" w:rsidRPr="009E0EDA" w:rsidRDefault="0062070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7B634AD" w14:textId="77777777" w:rsidR="0062070C" w:rsidRPr="009E0EDA" w:rsidRDefault="00C9784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>Uden</w:t>
      </w:r>
      <w:proofErr w:type="spellEnd"/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P, Robinson, P. H., Wiseman, J., 2005. Use of detergent system terminology and criteria for submission of manuscripts on new, or revised, analytical methods as well as descriptive information on feed analysis and / or variability. Anim. Feed. Sci. </w:t>
      </w:r>
      <w:r w:rsidRPr="009E0ED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Tech</w:t>
      </w:r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>., 118, 181-186</w:t>
      </w:r>
    </w:p>
    <w:p w14:paraId="040FAA17" w14:textId="77777777" w:rsidR="0062070C" w:rsidRPr="009E0EDA" w:rsidRDefault="0062070C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7FCF4A4" w14:textId="77777777" w:rsidR="0062070C" w:rsidRPr="009E0EDA" w:rsidRDefault="00C9784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>Komarek</w:t>
      </w:r>
      <w:proofErr w:type="spellEnd"/>
      <w:r w:rsidRPr="009E0E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A. R., 1994. Fiber Analysis System, Patent No. 5,370,007. Unites States Patent.</w:t>
      </w:r>
    </w:p>
    <w:p w14:paraId="6E4231EF" w14:textId="77777777" w:rsidR="0062070C" w:rsidRPr="009E0EDA" w:rsidRDefault="006207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C828F6A" w14:textId="77777777" w:rsidR="0062070C" w:rsidRPr="009E0EDA" w:rsidRDefault="0062070C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62070C" w:rsidRPr="009E0E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0D7E2" w14:textId="77777777" w:rsidR="00A06A82" w:rsidRDefault="00C97844">
      <w:pPr>
        <w:spacing w:line="240" w:lineRule="auto"/>
      </w:pPr>
      <w:r>
        <w:separator/>
      </w:r>
    </w:p>
  </w:endnote>
  <w:endnote w:type="continuationSeparator" w:id="0">
    <w:p w14:paraId="60E9924F" w14:textId="77777777" w:rsidR="00A06A82" w:rsidRDefault="00C978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DE98" w14:textId="77777777" w:rsidR="000C1B45" w:rsidRDefault="000C1B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4602" w14:textId="77777777" w:rsidR="0062070C" w:rsidRDefault="0062070C">
    <w:pPr>
      <w:spacing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</w:p>
  <w:tbl>
    <w:tblPr>
      <w:tblStyle w:val="a"/>
      <w:tblW w:w="10055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975"/>
      <w:gridCol w:w="1559"/>
      <w:gridCol w:w="1276"/>
      <w:gridCol w:w="1134"/>
      <w:gridCol w:w="1134"/>
      <w:gridCol w:w="1984"/>
      <w:gridCol w:w="993"/>
    </w:tblGrid>
    <w:tr w:rsidR="0062070C" w14:paraId="298F67D4" w14:textId="77777777" w:rsidTr="007000E0">
      <w:trPr>
        <w:trHeight w:val="420"/>
        <w:jc w:val="center"/>
      </w:trPr>
      <w:tc>
        <w:tcPr>
          <w:tcW w:w="197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729A799" w14:textId="77777777" w:rsidR="0062070C" w:rsidRDefault="00C978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BIOVIT/NMBU</w:t>
          </w:r>
        </w:p>
      </w:tc>
      <w:tc>
        <w:tcPr>
          <w:tcW w:w="7087" w:type="dxa"/>
          <w:gridSpan w:val="5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40F6F93" w14:textId="77777777" w:rsidR="0062070C" w:rsidRDefault="0062070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99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F382FD1" w14:textId="77777777" w:rsidR="0062070C" w:rsidRDefault="00C978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MSP</w:t>
          </w:r>
        </w:p>
      </w:tc>
    </w:tr>
    <w:tr w:rsidR="0062070C" w:rsidRPr="009E0EDA" w14:paraId="66D771C8" w14:textId="77777777" w:rsidTr="007000E0">
      <w:trPr>
        <w:trHeight w:val="1110"/>
        <w:jc w:val="center"/>
      </w:trPr>
      <w:tc>
        <w:tcPr>
          <w:tcW w:w="197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D8EF013" w14:textId="705347F7" w:rsidR="0062070C" w:rsidRPr="009E0EDA" w:rsidRDefault="00C978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E0ED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Prepared</w:t>
          </w:r>
          <w:r w:rsidR="007B085B" w:rsidRPr="009E0ED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 by</w:t>
          </w:r>
        </w:p>
        <w:p w14:paraId="6F9D14B7" w14:textId="77777777" w:rsidR="0062070C" w:rsidRPr="009E0EDA" w:rsidRDefault="00C978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E0ED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Michel </w:t>
          </w:r>
          <w:proofErr w:type="spellStart"/>
          <w:r w:rsidRPr="009E0ED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Brunes</w:t>
          </w:r>
          <w:proofErr w:type="spellEnd"/>
          <w:r w:rsidRPr="009E0ED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 Berg</w:t>
          </w:r>
        </w:p>
        <w:p w14:paraId="7830AE95" w14:textId="77777777" w:rsidR="0062070C" w:rsidRPr="009E0EDA" w:rsidRDefault="0062070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</w:p>
        <w:p w14:paraId="7EA67EF0" w14:textId="77777777" w:rsidR="0062070C" w:rsidRPr="009E0EDA" w:rsidRDefault="0062070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</w:p>
      </w:tc>
      <w:tc>
        <w:tcPr>
          <w:tcW w:w="155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460C448" w14:textId="03C076FF" w:rsidR="0062070C" w:rsidRPr="009E0EDA" w:rsidRDefault="00C97844">
          <w:pPr>
            <w:widowControl w:val="0"/>
            <w:spacing w:line="240" w:lineRule="auto"/>
            <w:rPr>
              <w:rFonts w:ascii="Times New Roman" w:eastAsia="Times New Roman" w:hAnsi="Times New Roman" w:cs="Times New Roman"/>
              <w:color w:val="222222"/>
              <w:sz w:val="24"/>
              <w:szCs w:val="24"/>
              <w:shd w:val="clear" w:color="auto" w:fill="F8F9FA"/>
              <w:lang w:val="en-US"/>
            </w:rPr>
          </w:pPr>
          <w:r w:rsidRPr="009E0EDA">
            <w:rPr>
              <w:rFonts w:ascii="Times New Roman" w:eastAsia="Times New Roman" w:hAnsi="Times New Roman" w:cs="Times New Roman"/>
              <w:color w:val="222222"/>
              <w:sz w:val="24"/>
              <w:szCs w:val="24"/>
              <w:shd w:val="clear" w:color="auto" w:fill="F8F9FA"/>
              <w:lang w:val="en-US"/>
            </w:rPr>
            <w:t>Approved</w:t>
          </w:r>
          <w:r w:rsidR="007B085B" w:rsidRPr="009E0EDA">
            <w:rPr>
              <w:rFonts w:ascii="Times New Roman" w:eastAsia="Times New Roman" w:hAnsi="Times New Roman" w:cs="Times New Roman"/>
              <w:color w:val="222222"/>
              <w:sz w:val="24"/>
              <w:szCs w:val="24"/>
              <w:shd w:val="clear" w:color="auto" w:fill="F8F9FA"/>
              <w:lang w:val="en-US"/>
            </w:rPr>
            <w:t xml:space="preserve"> by</w:t>
          </w:r>
        </w:p>
        <w:p w14:paraId="1F56EB2E" w14:textId="77777777" w:rsidR="0062070C" w:rsidRPr="009E0EDA" w:rsidRDefault="00C97844">
          <w:pPr>
            <w:widowControl w:val="0"/>
            <w:spacing w:line="240" w:lineRule="auto"/>
            <w:rPr>
              <w:rFonts w:ascii="Times New Roman" w:eastAsia="Times New Roman" w:hAnsi="Times New Roman" w:cs="Times New Roman"/>
              <w:color w:val="222222"/>
              <w:sz w:val="24"/>
              <w:szCs w:val="24"/>
              <w:shd w:val="clear" w:color="auto" w:fill="F8F9FA"/>
              <w:lang w:val="en-US"/>
            </w:rPr>
          </w:pPr>
          <w:r w:rsidRPr="009E0EDA">
            <w:rPr>
              <w:rFonts w:ascii="Times New Roman" w:eastAsia="Times New Roman" w:hAnsi="Times New Roman" w:cs="Times New Roman"/>
              <w:color w:val="222222"/>
              <w:sz w:val="24"/>
              <w:szCs w:val="24"/>
              <w:shd w:val="clear" w:color="auto" w:fill="F8F9FA"/>
              <w:lang w:val="en-US"/>
            </w:rPr>
            <w:t>Hanne</w:t>
          </w:r>
        </w:p>
        <w:p w14:paraId="64890233" w14:textId="77777777" w:rsidR="0062070C" w:rsidRPr="009E0EDA" w:rsidRDefault="00C978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E0ED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Kolsrud</w:t>
          </w:r>
        </w:p>
        <w:p w14:paraId="77264B18" w14:textId="77777777" w:rsidR="0062070C" w:rsidRPr="009E0EDA" w:rsidRDefault="00C978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E0ED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Hustoft</w:t>
          </w:r>
        </w:p>
      </w:tc>
      <w:tc>
        <w:tcPr>
          <w:tcW w:w="127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31BDF7E" w14:textId="77777777" w:rsidR="0062070C" w:rsidRPr="009E0EDA" w:rsidRDefault="00C978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E0ED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Valid from</w:t>
          </w:r>
        </w:p>
        <w:p w14:paraId="2F599D58" w14:textId="77777777" w:rsidR="0062070C" w:rsidRPr="009E0EDA" w:rsidRDefault="00C978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E0ED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04.2013</w:t>
          </w:r>
        </w:p>
      </w:tc>
      <w:tc>
        <w:tcPr>
          <w:tcW w:w="113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BF61821" w14:textId="77777777" w:rsidR="0062070C" w:rsidRPr="009E0EDA" w:rsidRDefault="00C978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E0ED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Revision</w:t>
          </w:r>
        </w:p>
        <w:p w14:paraId="4B0877B0" w14:textId="77777777" w:rsidR="0062070C" w:rsidRPr="009E0EDA" w:rsidRDefault="00C978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E0ED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03.2020</w:t>
          </w:r>
        </w:p>
      </w:tc>
      <w:tc>
        <w:tcPr>
          <w:tcW w:w="113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EE482A4" w14:textId="09A1D60E" w:rsidR="0062070C" w:rsidRPr="009E0EDA" w:rsidRDefault="00C978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E0ED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Replace</w:t>
          </w:r>
          <w:r w:rsidR="007B085B" w:rsidRPr="009E0ED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d</w:t>
          </w:r>
        </w:p>
        <w:p w14:paraId="3F74900A" w14:textId="77777777" w:rsidR="0062070C" w:rsidRPr="009E0EDA" w:rsidRDefault="00C978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E0ED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06.2018</w:t>
          </w:r>
        </w:p>
      </w:tc>
      <w:tc>
        <w:tcPr>
          <w:tcW w:w="1984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5C6ADE4" w14:textId="77777777" w:rsidR="0062070C" w:rsidRPr="009E0EDA" w:rsidRDefault="00C978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E0ED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Document name</w:t>
          </w:r>
        </w:p>
        <w:p w14:paraId="6209F0FF" w14:textId="2B348137" w:rsidR="0062070C" w:rsidRPr="009E0EDA" w:rsidRDefault="00C978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proofErr w:type="spellStart"/>
          <w:r w:rsidRPr="009E0ED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Msp</w:t>
          </w:r>
          <w:proofErr w:type="spellEnd"/>
          <w:r w:rsidRPr="009E0ED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 104</w:t>
          </w:r>
          <w:r w:rsidR="000C1B45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1</w:t>
          </w:r>
        </w:p>
        <w:p w14:paraId="326F5981" w14:textId="5F274FD7" w:rsidR="0062070C" w:rsidRPr="009E0EDA" w:rsidRDefault="00C978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E0ED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aNDF</w:t>
          </w:r>
          <w:r w:rsidR="007000E0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_ENG</w:t>
          </w:r>
          <w:r w:rsidRPr="009E0ED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.docx </w:t>
          </w:r>
        </w:p>
      </w:tc>
      <w:tc>
        <w:tcPr>
          <w:tcW w:w="99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4C96ECB" w14:textId="77777777" w:rsidR="0062070C" w:rsidRPr="009E0EDA" w:rsidRDefault="00C978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E0ED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Page:</w:t>
          </w:r>
        </w:p>
        <w:p w14:paraId="6EAC6624" w14:textId="77777777" w:rsidR="0062070C" w:rsidRPr="009E0EDA" w:rsidRDefault="00C9784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E0ED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fldChar w:fldCharType="begin"/>
          </w:r>
          <w:r w:rsidRPr="009E0ED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instrText>PAGE</w:instrText>
          </w:r>
          <w:r w:rsidRPr="009E0ED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fldChar w:fldCharType="separate"/>
          </w:r>
          <w:r w:rsidRPr="009E0EDA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t>1</w:t>
          </w:r>
          <w:r w:rsidRPr="009E0ED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fldChar w:fldCharType="end"/>
          </w:r>
          <w:r w:rsidRPr="009E0EDA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/2</w:t>
          </w:r>
        </w:p>
      </w:tc>
    </w:tr>
  </w:tbl>
  <w:p w14:paraId="7234E57D" w14:textId="77777777" w:rsidR="0062070C" w:rsidRDefault="0062070C">
    <w:pPr>
      <w:rPr>
        <w:rFonts w:ascii="Times New Roman" w:eastAsia="Times New Roman" w:hAnsi="Times New Roman" w:cs="Times New Roman"/>
        <w:b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DE69" w14:textId="77777777" w:rsidR="000C1B45" w:rsidRDefault="000C1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9211" w14:textId="77777777" w:rsidR="00A06A82" w:rsidRDefault="00C97844">
      <w:pPr>
        <w:spacing w:line="240" w:lineRule="auto"/>
      </w:pPr>
      <w:r>
        <w:separator/>
      </w:r>
    </w:p>
  </w:footnote>
  <w:footnote w:type="continuationSeparator" w:id="0">
    <w:p w14:paraId="1B7EBEEF" w14:textId="77777777" w:rsidR="00A06A82" w:rsidRDefault="00C978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FEB5" w14:textId="77777777" w:rsidR="000C1B45" w:rsidRDefault="000C1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DAF9" w14:textId="77777777" w:rsidR="0062070C" w:rsidRDefault="0062070C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BD5DC" w14:textId="77777777" w:rsidR="000C1B45" w:rsidRDefault="000C1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F8B"/>
    <w:multiLevelType w:val="multilevel"/>
    <w:tmpl w:val="02BE7E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0C"/>
    <w:rsid w:val="0008165D"/>
    <w:rsid w:val="000C1B45"/>
    <w:rsid w:val="00123680"/>
    <w:rsid w:val="00135FD0"/>
    <w:rsid w:val="00176EE8"/>
    <w:rsid w:val="00234DF8"/>
    <w:rsid w:val="00442854"/>
    <w:rsid w:val="005B4F9B"/>
    <w:rsid w:val="0062070C"/>
    <w:rsid w:val="0063171C"/>
    <w:rsid w:val="006C15CE"/>
    <w:rsid w:val="007000E0"/>
    <w:rsid w:val="00723E5D"/>
    <w:rsid w:val="007468E0"/>
    <w:rsid w:val="007B085B"/>
    <w:rsid w:val="007C7273"/>
    <w:rsid w:val="009E0EDA"/>
    <w:rsid w:val="00A06A82"/>
    <w:rsid w:val="00AF19E7"/>
    <w:rsid w:val="00BF6867"/>
    <w:rsid w:val="00C548DF"/>
    <w:rsid w:val="00C97844"/>
    <w:rsid w:val="00D065D0"/>
    <w:rsid w:val="00DA65CE"/>
    <w:rsid w:val="00E4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9D0E56"/>
  <w15:docId w15:val="{F50C9F73-786A-4FFF-8A80-8709F97D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17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71C"/>
  </w:style>
  <w:style w:type="paragraph" w:styleId="Footer">
    <w:name w:val="footer"/>
    <w:basedOn w:val="Normal"/>
    <w:link w:val="FooterChar"/>
    <w:uiPriority w:val="99"/>
    <w:unhideWhenUsed/>
    <w:rsid w:val="006317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71C"/>
  </w:style>
  <w:style w:type="character" w:styleId="Hyperlink">
    <w:name w:val="Hyperlink"/>
    <w:basedOn w:val="DefaultParagraphFont"/>
    <w:uiPriority w:val="99"/>
    <w:unhideWhenUsed/>
    <w:rsid w:val="00176E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kom.com/analytical-methods-support/fiber-analyzer-a20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B0D20-9E14-468B-8928-5BF68B13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Kolsrud Hustoft</dc:creator>
  <cp:lastModifiedBy>Hanne Kolsrud Hustoft</cp:lastModifiedBy>
  <cp:revision>19</cp:revision>
  <dcterms:created xsi:type="dcterms:W3CDTF">2020-08-19T10:26:00Z</dcterms:created>
  <dcterms:modified xsi:type="dcterms:W3CDTF">2022-02-28T16:17:00Z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2022-02-28T16:17:16Z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3c264470-ad6b-4786-bcf5-ebc7bb13b5d2</vt:lpwstr>
  </property>
  <property fmtid="{D5CDD505-2E9C-101B-9397-08002B2CF9AE}" pid="8" name="MSIP_Label_d0484126-3486-41a9-802e-7f1e2277276c_ContentBits">
    <vt:lpwstr>0</vt:lpwstr>
  </property>
</Properties>
</file>