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FA24F6" w:rsidRPr="007A1B19" w14:paraId="0667AB20" w14:textId="77777777" w:rsidTr="676D888D">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18AD0430" w14:textId="77777777" w:rsidR="00FA24F6" w:rsidRPr="003C2E13" w:rsidRDefault="00FA24F6" w:rsidP="00525261">
            <w:pPr>
              <w:rPr>
                <w:rFonts w:ascii="Arial" w:hAnsi="Arial"/>
                <w:color w:val="808080"/>
                <w:sz w:val="16"/>
              </w:rPr>
            </w:pPr>
            <w:r>
              <w:rPr>
                <w:noProof/>
                <w:sz w:val="16"/>
                <w:lang w:val="nb-NO"/>
              </w:rPr>
              <w:drawing>
                <wp:anchor distT="0" distB="0" distL="114300" distR="114300" simplePos="0" relativeHeight="251658240" behindDoc="1" locked="0" layoutInCell="1" allowOverlap="1" wp14:anchorId="77EA73D5" wp14:editId="786ABC78">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408665CD" w14:textId="77777777" w:rsidR="00FA24F6" w:rsidRPr="003A72B1" w:rsidRDefault="00FA24F6" w:rsidP="00525261">
            <w:pPr>
              <w:rPr>
                <w:rStyle w:val="Overskrift1Tegn"/>
                <w:b w:val="0"/>
                <w:color w:val="556680"/>
                <w:sz w:val="20"/>
              </w:rPr>
            </w:pPr>
          </w:p>
          <w:p w14:paraId="7EFC446F" w14:textId="535490C0" w:rsidR="00FA24F6" w:rsidRPr="00A3284E" w:rsidRDefault="0055562D" w:rsidP="00525261">
            <w:pPr>
              <w:rPr>
                <w:rFonts w:ascii="Arial" w:hAnsi="Arial"/>
                <w:color w:val="46906F"/>
                <w:sz w:val="20"/>
              </w:rPr>
            </w:pPr>
            <w:r>
              <w:rPr>
                <w:rFonts w:ascii="Arial" w:hAnsi="Arial"/>
                <w:color w:val="46906F"/>
                <w:sz w:val="20"/>
              </w:rPr>
              <w:t>Recognition as an Excellent Teaching Practitioner at NMBU</w:t>
            </w:r>
            <w:r w:rsidR="008E5E78">
              <w:rPr>
                <w:rFonts w:ascii="Arial" w:hAnsi="Arial"/>
                <w:color w:val="46906F"/>
                <w:sz w:val="20"/>
              </w:rPr>
              <w:t xml:space="preserve"> </w:t>
            </w:r>
            <w:r>
              <w:rPr>
                <w:rFonts w:ascii="Arial" w:hAnsi="Arial"/>
                <w:color w:val="46906F"/>
                <w:sz w:val="20"/>
              </w:rPr>
              <w:t>Guide for applicants and the assessment committee</w:t>
            </w:r>
            <w:r w:rsidR="009D1B03">
              <w:rPr>
                <w:rFonts w:ascii="Arial" w:hAnsi="Arial"/>
                <w:color w:val="46906F"/>
                <w:sz w:val="20"/>
              </w:rPr>
              <w:t xml:space="preserve"> - revised 2021</w:t>
            </w:r>
          </w:p>
        </w:tc>
        <w:tc>
          <w:tcPr>
            <w:tcW w:w="1984" w:type="dxa"/>
            <w:tcBorders>
              <w:top w:val="single" w:sz="4" w:space="0" w:color="E6E6E6"/>
              <w:bottom w:val="single" w:sz="4" w:space="0" w:color="E6E6E6"/>
              <w:right w:val="single" w:sz="4" w:space="0" w:color="E6E6E6"/>
            </w:tcBorders>
            <w:shd w:val="clear" w:color="auto" w:fill="auto"/>
            <w:vAlign w:val="center"/>
          </w:tcPr>
          <w:p w14:paraId="2EDA43CC" w14:textId="77777777" w:rsidR="00FA24F6" w:rsidRPr="007A1B19" w:rsidRDefault="00FA24F6" w:rsidP="00525261">
            <w:pPr>
              <w:rPr>
                <w:rFonts w:ascii="Arial" w:hAnsi="Arial"/>
                <w:color w:val="556680"/>
                <w:sz w:val="16"/>
              </w:rPr>
            </w:pPr>
          </w:p>
        </w:tc>
      </w:tr>
      <w:tr w:rsidR="00FA24F6" w:rsidRPr="003C2E13" w14:paraId="593FC388" w14:textId="77777777" w:rsidTr="676D888D">
        <w:trPr>
          <w:cantSplit/>
          <w:trHeight w:val="262"/>
        </w:trPr>
        <w:tc>
          <w:tcPr>
            <w:tcW w:w="2939" w:type="dxa"/>
            <w:vMerge/>
            <w:vAlign w:val="center"/>
          </w:tcPr>
          <w:p w14:paraId="521C9F13" w14:textId="77777777" w:rsidR="00FA24F6" w:rsidRPr="003C2E13" w:rsidRDefault="00FA24F6" w:rsidP="00525261">
            <w:pPr>
              <w:rPr>
                <w:rFonts w:ascii="Arial" w:hAnsi="Arial"/>
                <w:color w:val="808080"/>
                <w:sz w:val="16"/>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2F0F7B70" w14:textId="77777777" w:rsidR="00FA24F6" w:rsidRPr="003C2E13" w:rsidRDefault="00FA24F6" w:rsidP="00525261">
            <w:pPr>
              <w:rPr>
                <w:rFonts w:ascii="Arial" w:hAnsi="Arial"/>
                <w:color w:val="808080"/>
                <w:sz w:val="16"/>
              </w:rPr>
            </w:pPr>
          </w:p>
          <w:p w14:paraId="7FFF41DD" w14:textId="77777777" w:rsidR="00FA24F6" w:rsidRPr="003C2E13" w:rsidRDefault="00FA24F6" w:rsidP="00525261">
            <w:pPr>
              <w:rPr>
                <w:rFonts w:ascii="Arial" w:hAnsi="Arial"/>
                <w:color w:val="808080"/>
                <w:sz w:val="16"/>
              </w:rPr>
            </w:pPr>
            <w:r>
              <w:rPr>
                <w:rFonts w:ascii="Arial" w:hAnsi="Arial"/>
                <w:color w:val="808080"/>
                <w:sz w:val="16"/>
              </w:rPr>
              <w:t>Prepared by: POA</w:t>
            </w:r>
          </w:p>
          <w:p w14:paraId="7E8EB4BE" w14:textId="5D92AE46" w:rsidR="00FA24F6" w:rsidRPr="003C2E13" w:rsidRDefault="00FA24F6" w:rsidP="00525261">
            <w:pPr>
              <w:rPr>
                <w:rFonts w:ascii="Arial" w:hAnsi="Arial"/>
                <w:color w:val="808080"/>
                <w:sz w:val="16"/>
              </w:rPr>
            </w:pPr>
            <w:r>
              <w:rPr>
                <w:rFonts w:ascii="Arial" w:hAnsi="Arial"/>
                <w:color w:val="808080"/>
                <w:sz w:val="16"/>
              </w:rPr>
              <w:t>Approved by: Rector</w:t>
            </w:r>
          </w:p>
          <w:p w14:paraId="43B8C7CC" w14:textId="09BB2972" w:rsidR="00FA24F6" w:rsidRPr="003C2E13" w:rsidRDefault="00FA24F6" w:rsidP="00525261">
            <w:pPr>
              <w:rPr>
                <w:rFonts w:ascii="Arial" w:hAnsi="Arial"/>
                <w:color w:val="808080"/>
                <w:sz w:val="16"/>
              </w:rPr>
            </w:pPr>
            <w:r>
              <w:rPr>
                <w:rFonts w:ascii="Arial" w:hAnsi="Arial"/>
                <w:color w:val="808080"/>
                <w:sz w:val="16"/>
              </w:rPr>
              <w:t>Date of approval: 25 February 2020</w:t>
            </w:r>
          </w:p>
          <w:p w14:paraId="22D5B0CE" w14:textId="77777777" w:rsidR="00FA24F6" w:rsidRPr="003C2E13" w:rsidRDefault="00FA24F6" w:rsidP="00525261">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7AECA48D" w14:textId="77777777" w:rsidR="00FA24F6" w:rsidRPr="003C2E13" w:rsidRDefault="00FA24F6" w:rsidP="00525261">
            <w:pPr>
              <w:rPr>
                <w:rFonts w:ascii="Arial" w:hAnsi="Arial"/>
                <w:color w:val="808080"/>
                <w:sz w:val="16"/>
              </w:rPr>
            </w:pPr>
            <w:r>
              <w:rPr>
                <w:rFonts w:ascii="Arial" w:hAnsi="Arial"/>
                <w:color w:val="808080"/>
                <w:sz w:val="16"/>
              </w:rPr>
              <w:t>Doc. ref.:</w:t>
            </w:r>
          </w:p>
          <w:p w14:paraId="6371ADA1" w14:textId="77777777" w:rsidR="00FA24F6" w:rsidRPr="003C2E13" w:rsidRDefault="00FA24F6" w:rsidP="00525261">
            <w:pPr>
              <w:rPr>
                <w:rFonts w:ascii="Arial" w:hAnsi="Arial"/>
                <w:color w:val="808080"/>
                <w:sz w:val="16"/>
              </w:rPr>
            </w:pPr>
            <w:r>
              <w:rPr>
                <w:rFonts w:ascii="Arial" w:hAnsi="Arial"/>
                <w:color w:val="808080"/>
                <w:sz w:val="16"/>
              </w:rPr>
              <w:t>Replaces:</w:t>
            </w:r>
          </w:p>
        </w:tc>
        <w:tc>
          <w:tcPr>
            <w:tcW w:w="1984" w:type="dxa"/>
            <w:tcBorders>
              <w:top w:val="single" w:sz="4" w:space="0" w:color="E6E6E6"/>
              <w:bottom w:val="single" w:sz="4" w:space="0" w:color="E6E6E6"/>
              <w:right w:val="single" w:sz="4" w:space="0" w:color="E6E6E6"/>
            </w:tcBorders>
            <w:shd w:val="clear" w:color="auto" w:fill="auto"/>
            <w:vAlign w:val="center"/>
          </w:tcPr>
          <w:p w14:paraId="1B1EF5CC" w14:textId="56AB7168" w:rsidR="00FA24F6" w:rsidRPr="003C2E13" w:rsidRDefault="00FA24F6" w:rsidP="00525261">
            <w:pPr>
              <w:rPr>
                <w:rFonts w:ascii="Arial" w:hAnsi="Arial"/>
                <w:color w:val="808080"/>
                <w:sz w:val="16"/>
              </w:rPr>
            </w:pPr>
            <w:r>
              <w:rPr>
                <w:rFonts w:ascii="Arial" w:hAnsi="Arial"/>
                <w:color w:val="808080"/>
                <w:sz w:val="16"/>
              </w:rPr>
              <w:t>p360: 17/03917</w:t>
            </w:r>
          </w:p>
          <w:p w14:paraId="0DC853B3" w14:textId="77777777" w:rsidR="00FA24F6" w:rsidRPr="003C2E13" w:rsidRDefault="00FA24F6" w:rsidP="00525261">
            <w:pPr>
              <w:rPr>
                <w:rFonts w:ascii="Arial" w:hAnsi="Arial"/>
                <w:color w:val="808080"/>
                <w:sz w:val="16"/>
              </w:rPr>
            </w:pPr>
            <w:r>
              <w:rPr>
                <w:rFonts w:ascii="Arial" w:hAnsi="Arial"/>
                <w:color w:val="808080"/>
                <w:sz w:val="16"/>
              </w:rPr>
              <w:t>NEW</w:t>
            </w:r>
          </w:p>
        </w:tc>
      </w:tr>
    </w:tbl>
    <w:p w14:paraId="7E3D1983" w14:textId="452F3CBA" w:rsidR="001E36C6" w:rsidRDefault="001E36C6"/>
    <w:p w14:paraId="04E6CCEB" w14:textId="2462284A" w:rsidR="00BA0775" w:rsidRPr="00B13C92" w:rsidRDefault="00BA0775" w:rsidP="00BA0775">
      <w:pPr>
        <w:pStyle w:val="Overskrift1"/>
        <w:rPr>
          <w:rFonts w:asciiTheme="minorHAnsi" w:hAnsiTheme="minorHAnsi" w:cstheme="minorBidi"/>
          <w:i/>
          <w:iCs/>
        </w:rPr>
      </w:pPr>
      <w:r>
        <w:t>Recognition as an Excellent Teaching Practitioner at NMBU – Guide for applicants and the assessment committee</w:t>
      </w:r>
      <w:r>
        <w:rPr>
          <w:rFonts w:asciiTheme="minorHAnsi" w:hAnsiTheme="minorHAnsi"/>
          <w:i/>
          <w:iCs/>
        </w:rPr>
        <w:t xml:space="preserve"> </w:t>
      </w:r>
    </w:p>
    <w:p w14:paraId="7BFFEF8F" w14:textId="77777777" w:rsidR="00CE15DB" w:rsidRDefault="00CE15DB" w:rsidP="00CE15DB">
      <w:pPr>
        <w:pStyle w:val="Default"/>
      </w:pPr>
    </w:p>
    <w:p w14:paraId="77A8188A" w14:textId="7EC28995" w:rsidR="0061747B" w:rsidRDefault="00CE15DB" w:rsidP="007A3EA5">
      <w:r>
        <w:t xml:space="preserve">This information is intended to serve as a guide to the assessment of applicants seeking recognition as an Excellent Teaching Practitioner at NMBU in 2020. </w:t>
      </w:r>
    </w:p>
    <w:p w14:paraId="6913B77A" w14:textId="77777777" w:rsidR="0061747B" w:rsidRDefault="0061747B" w:rsidP="007A3EA5"/>
    <w:p w14:paraId="7AF72F5A" w14:textId="06C25A6D" w:rsidR="007A3EA5" w:rsidRDefault="00CE15DB" w:rsidP="007A3EA5">
      <w:pPr>
        <w:rPr>
          <w:rFonts w:cstheme="minorHAnsi"/>
          <w:szCs w:val="22"/>
        </w:rPr>
      </w:pPr>
      <w:r>
        <w:t xml:space="preserve">This document is based on an item submitted to the University Board concerning the introduction of an Excellent Teaching Practitioner (ETP) system at the Norwegian University of Life Sciences (NMBU). The University Board approved NMBU’s Excellent Teacher Practitioner system on 31 October 2019, as described in </w:t>
      </w:r>
      <w:hyperlink r:id="rId11" w:history="1">
        <w:r>
          <w:rPr>
            <w:rStyle w:val="Hyperkobling"/>
            <w:szCs w:val="22"/>
          </w:rPr>
          <w:t>An explanation of the Excellent Teaching Practitioner system</w:t>
        </w:r>
      </w:hyperlink>
      <w:r>
        <w:t>.</w:t>
      </w:r>
    </w:p>
    <w:p w14:paraId="0324A962" w14:textId="483434EB" w:rsidR="00AA27FE" w:rsidRDefault="00AA27FE" w:rsidP="007A3EA5">
      <w:pPr>
        <w:rPr>
          <w:rFonts w:cstheme="minorHAnsi"/>
          <w:szCs w:val="22"/>
          <w:lang w:eastAsia="en-US"/>
        </w:rPr>
      </w:pPr>
    </w:p>
    <w:p w14:paraId="229CCD5F" w14:textId="173CB751" w:rsidR="007F78AC" w:rsidRDefault="00F9458B" w:rsidP="007F78AC">
      <w:pPr>
        <w:pStyle w:val="Default"/>
        <w:rPr>
          <w:sz w:val="22"/>
          <w:szCs w:val="22"/>
        </w:rPr>
      </w:pPr>
      <w:r>
        <w:rPr>
          <w:rFonts w:asciiTheme="minorHAnsi" w:hAnsiTheme="minorHAnsi"/>
          <w:sz w:val="22"/>
          <w:szCs w:val="22"/>
        </w:rPr>
        <w:t>Eligible applicants include p</w:t>
      </w:r>
      <w:r>
        <w:rPr>
          <w:sz w:val="22"/>
          <w:szCs w:val="22"/>
        </w:rPr>
        <w:t xml:space="preserve">rofessors, associate professors, assistant professors, </w:t>
      </w:r>
      <w:r>
        <w:rPr>
          <w:i/>
          <w:iCs/>
          <w:sz w:val="22"/>
          <w:szCs w:val="22"/>
        </w:rPr>
        <w:t>dosent</w:t>
      </w:r>
      <w:r>
        <w:rPr>
          <w:sz w:val="22"/>
          <w:szCs w:val="22"/>
        </w:rPr>
        <w:t xml:space="preserve"> professors, senior lecturers and clinical veterinarians, in permanent employment and with a teaching career of at least five years.</w:t>
      </w:r>
    </w:p>
    <w:p w14:paraId="15DF04CC" w14:textId="74E21C17" w:rsidR="003F6047" w:rsidRDefault="003F6047" w:rsidP="007F78AC">
      <w:pPr>
        <w:pStyle w:val="Default"/>
        <w:rPr>
          <w:rFonts w:asciiTheme="minorHAnsi" w:hAnsiTheme="minorHAnsi" w:cstheme="minorHAnsi"/>
          <w:sz w:val="22"/>
          <w:szCs w:val="22"/>
        </w:rPr>
      </w:pPr>
    </w:p>
    <w:p w14:paraId="239161F7" w14:textId="77777777" w:rsidR="003905F1" w:rsidRDefault="0036507D" w:rsidP="007A3EA5">
      <w:pPr>
        <w:rPr>
          <w:rFonts w:cstheme="minorHAnsi"/>
        </w:rPr>
      </w:pPr>
      <w:r>
        <w:t xml:space="preserve">An application template and a template for the teaching portfolio have been developed for applicants. </w:t>
      </w:r>
    </w:p>
    <w:p w14:paraId="6D0031C1" w14:textId="77777777" w:rsidR="007F22F8" w:rsidRDefault="007F22F8" w:rsidP="007A3EA5">
      <w:pPr>
        <w:rPr>
          <w:rFonts w:cstheme="minorHAnsi"/>
        </w:rPr>
      </w:pPr>
    </w:p>
    <w:p w14:paraId="2F2F2AD9" w14:textId="48B2D319" w:rsidR="001B0CF0" w:rsidRDefault="003905F1" w:rsidP="007A3EA5">
      <w:pPr>
        <w:rPr>
          <w:rFonts w:cstheme="minorHAnsi"/>
        </w:rPr>
      </w:pPr>
      <w:r>
        <w:t>A report template has been developed which may be used by the assessment committees.</w:t>
      </w:r>
    </w:p>
    <w:p w14:paraId="67D9B819" w14:textId="77777777" w:rsidR="001B0CF0" w:rsidRDefault="001B0CF0" w:rsidP="007A3EA5">
      <w:pPr>
        <w:rPr>
          <w:rFonts w:cstheme="minorHAnsi"/>
        </w:rPr>
      </w:pPr>
    </w:p>
    <w:p w14:paraId="0F8D5F77" w14:textId="7EC77B17" w:rsidR="007A393B" w:rsidRDefault="001B0CF0" w:rsidP="007A3EA5">
      <w:pPr>
        <w:rPr>
          <w:rFonts w:cstheme="minorHAnsi"/>
        </w:rPr>
      </w:pPr>
      <w:r>
        <w:t xml:space="preserve">For detailed information please refer to the relevant documents, available at </w:t>
      </w:r>
      <w:hyperlink r:id="rId12" w:history="1">
        <w:r>
          <w:rPr>
            <w:rStyle w:val="Hyperkobling"/>
          </w:rPr>
          <w:t>https://www.nmbu.no/ansatt/laringssenteret/kurs-og-kompetanse/merittering</w:t>
        </w:r>
      </w:hyperlink>
    </w:p>
    <w:p w14:paraId="6175CAE8" w14:textId="77777777" w:rsidR="00EA16C0" w:rsidRPr="007A393B" w:rsidRDefault="00EA16C0" w:rsidP="007A3EA5">
      <w:pPr>
        <w:rPr>
          <w:rFonts w:cstheme="minorHAnsi"/>
        </w:rPr>
      </w:pPr>
    </w:p>
    <w:p w14:paraId="6F3FD14D" w14:textId="57ECAF14" w:rsidR="0031167D" w:rsidRPr="001279C0" w:rsidRDefault="003C7D7F" w:rsidP="001279C0">
      <w:pPr>
        <w:pStyle w:val="Overskrift2"/>
      </w:pPr>
      <w:r>
        <w:t>1 Requirements and criteria for assessment of teaching competence</w:t>
      </w:r>
    </w:p>
    <w:p w14:paraId="375839BC" w14:textId="2A778574" w:rsidR="58770D32" w:rsidRDefault="58770D32">
      <w:r>
        <w:rPr>
          <w:rFonts w:ascii="Calibri" w:hAnsi="Calibri"/>
        </w:rPr>
        <w:t>Recognition as an Excellent Teaching Practitioner (</w:t>
      </w:r>
      <w:r>
        <w:rPr>
          <w:rFonts w:ascii="Calibri" w:hAnsi="Calibri"/>
          <w:i/>
          <w:iCs/>
        </w:rPr>
        <w:t>Merittert underviser)</w:t>
      </w:r>
      <w:r>
        <w:rPr>
          <w:rFonts w:ascii="Calibri" w:hAnsi="Calibri"/>
        </w:rPr>
        <w:t>, is awarded to those who over time and systematically have developed their teaching competence to a level which is significantly higher than the expected basic competence. Assessment is made on the basis of the practitioner’s application and carried out by appointed assessment /steering committees.</w:t>
      </w:r>
    </w:p>
    <w:p w14:paraId="7738305C" w14:textId="7355949D" w:rsidR="676D888D" w:rsidRDefault="676D888D" w:rsidP="676D888D">
      <w:pPr>
        <w:rPr>
          <w:rFonts w:ascii="Calibri" w:eastAsia="Calibri" w:hAnsi="Calibri" w:cs="Calibri"/>
          <w:szCs w:val="22"/>
        </w:rPr>
      </w:pPr>
    </w:p>
    <w:p w14:paraId="5B4A4292" w14:textId="3D803303" w:rsidR="58770D32" w:rsidRDefault="58770D32">
      <w:r>
        <w:rPr>
          <w:rFonts w:ascii="Calibri" w:hAnsi="Calibri"/>
        </w:rPr>
        <w:t>The following criteria have been established for assessment of teaching competence:</w:t>
      </w:r>
    </w:p>
    <w:p w14:paraId="0BB477CD" w14:textId="4334C8DE" w:rsidR="676D888D" w:rsidRDefault="676D888D" w:rsidP="676D888D">
      <w:pPr>
        <w:rPr>
          <w:rFonts w:ascii="Calibri" w:eastAsia="Calibri" w:hAnsi="Calibri" w:cs="Calibri"/>
          <w:szCs w:val="22"/>
        </w:rPr>
      </w:pPr>
    </w:p>
    <w:p w14:paraId="58CCC053" w14:textId="3E8EF99B" w:rsidR="58770D32" w:rsidRDefault="58770D32">
      <w:r>
        <w:rPr>
          <w:rFonts w:ascii="Calibri" w:hAnsi="Calibri"/>
        </w:rPr>
        <w:t>1. Teaching in line with NMBU’s learning philosophy</w:t>
      </w:r>
    </w:p>
    <w:p w14:paraId="6581A893" w14:textId="49BF45E5" w:rsidR="58770D32" w:rsidRDefault="58770D32" w:rsidP="676D888D">
      <w:pPr>
        <w:ind w:left="708"/>
      </w:pPr>
      <w:r>
        <w:rPr>
          <w:rFonts w:ascii="Calibri" w:hAnsi="Calibri"/>
        </w:rPr>
        <w:t>• The applicant has a focus on student learning.</w:t>
      </w:r>
    </w:p>
    <w:p w14:paraId="3CC14266" w14:textId="3D3261C2" w:rsidR="58770D32" w:rsidRDefault="58770D32" w:rsidP="676D888D">
      <w:pPr>
        <w:ind w:left="708"/>
      </w:pPr>
      <w:r>
        <w:rPr>
          <w:rFonts w:ascii="Calibri" w:hAnsi="Calibri"/>
        </w:rPr>
        <w:t>• The applicant facilitates, guides and supports the learning process.</w:t>
      </w:r>
    </w:p>
    <w:p w14:paraId="174E2FB3" w14:textId="6542E7F3" w:rsidR="58770D32" w:rsidRDefault="58770D32" w:rsidP="676D888D">
      <w:pPr>
        <w:ind w:left="708"/>
      </w:pPr>
      <w:r>
        <w:rPr>
          <w:rFonts w:ascii="Calibri" w:hAnsi="Calibri"/>
        </w:rPr>
        <w:t>• The applicant’s approach is based on student-active learning methods that promote reflection and independent work.</w:t>
      </w:r>
    </w:p>
    <w:p w14:paraId="46933C58" w14:textId="35D4897E" w:rsidR="58770D32" w:rsidRDefault="58770D32" w:rsidP="676D888D">
      <w:pPr>
        <w:ind w:left="708"/>
      </w:pPr>
      <w:r>
        <w:rPr>
          <w:rFonts w:ascii="Calibri" w:hAnsi="Calibri"/>
        </w:rPr>
        <w:t>• The applicant has an awareness of the connection between teaching methods, learning outcomes, forms of assessment and types of learning.</w:t>
      </w:r>
    </w:p>
    <w:p w14:paraId="54D36A29" w14:textId="0962965F" w:rsidR="58770D32" w:rsidRDefault="58770D32" w:rsidP="676D888D">
      <w:pPr>
        <w:ind w:left="708"/>
      </w:pPr>
      <w:r>
        <w:rPr>
          <w:rFonts w:ascii="Calibri" w:hAnsi="Calibri"/>
        </w:rPr>
        <w:lastRenderedPageBreak/>
        <w:t>• The applicant contributes to ensuring that the students are active participants in the academic/research environment, internally and/or externally</w:t>
      </w:r>
    </w:p>
    <w:p w14:paraId="729F79C9" w14:textId="6F001B6A" w:rsidR="676D888D" w:rsidRDefault="676D888D" w:rsidP="676D888D">
      <w:pPr>
        <w:rPr>
          <w:rFonts w:ascii="Calibri" w:eastAsia="Calibri" w:hAnsi="Calibri" w:cs="Calibri"/>
          <w:szCs w:val="22"/>
        </w:rPr>
      </w:pPr>
    </w:p>
    <w:p w14:paraId="6483ADB4" w14:textId="24FF81DA" w:rsidR="676D888D" w:rsidRDefault="676D888D" w:rsidP="676D888D">
      <w:pPr>
        <w:rPr>
          <w:rFonts w:ascii="Calibri" w:eastAsia="Calibri" w:hAnsi="Calibri" w:cs="Calibri"/>
          <w:szCs w:val="22"/>
        </w:rPr>
      </w:pPr>
    </w:p>
    <w:p w14:paraId="3B4404FE" w14:textId="6EDC7235" w:rsidR="58770D32" w:rsidRDefault="58770D32">
      <w:r>
        <w:rPr>
          <w:rFonts w:ascii="Calibri" w:hAnsi="Calibri"/>
        </w:rPr>
        <w:t>2. A clear development over time</w:t>
      </w:r>
    </w:p>
    <w:p w14:paraId="797519A0" w14:textId="35AB8136" w:rsidR="58770D32" w:rsidRDefault="58770D32" w:rsidP="676D888D">
      <w:pPr>
        <w:ind w:left="708"/>
      </w:pPr>
      <w:r>
        <w:rPr>
          <w:rFonts w:ascii="Calibri" w:hAnsi="Calibri"/>
        </w:rPr>
        <w:t>• The applicant has deliberately and systemically strived to develop his/her teaching, both in form and content, in order to support student learning.</w:t>
      </w:r>
    </w:p>
    <w:p w14:paraId="7C7D9B8B" w14:textId="0F88D7AD" w:rsidR="58770D32" w:rsidRDefault="58770D32" w:rsidP="676D888D">
      <w:pPr>
        <w:ind w:left="708"/>
      </w:pPr>
      <w:r>
        <w:rPr>
          <w:rFonts w:ascii="Calibri" w:hAnsi="Calibri"/>
        </w:rPr>
        <w:t>• The applicant has ideas and plans for his/her continued development work and the further development of his/her own teaching competence and practice in future.</w:t>
      </w:r>
    </w:p>
    <w:p w14:paraId="27874672" w14:textId="0FC6C046" w:rsidR="58770D32" w:rsidRDefault="58770D32" w:rsidP="676D888D">
      <w:pPr>
        <w:ind w:left="708"/>
      </w:pPr>
      <w:r>
        <w:rPr>
          <w:rFonts w:ascii="Calibri" w:hAnsi="Calibri"/>
        </w:rPr>
        <w:t>• The applicant can refer to good teaching results.</w:t>
      </w:r>
    </w:p>
    <w:p w14:paraId="1776E7E9" w14:textId="1457DECD" w:rsidR="676D888D" w:rsidRDefault="676D888D" w:rsidP="676D888D">
      <w:pPr>
        <w:rPr>
          <w:rFonts w:ascii="Calibri" w:eastAsia="Calibri" w:hAnsi="Calibri" w:cs="Calibri"/>
          <w:szCs w:val="22"/>
        </w:rPr>
      </w:pPr>
    </w:p>
    <w:p w14:paraId="5FBB3FB2" w14:textId="1840DDCA" w:rsidR="58770D32" w:rsidRDefault="58770D32">
      <w:r>
        <w:rPr>
          <w:rFonts w:ascii="Calibri" w:hAnsi="Calibri"/>
        </w:rPr>
        <w:t>3. A scholarly approach</w:t>
      </w:r>
    </w:p>
    <w:p w14:paraId="643A18B3" w14:textId="56CAE84A" w:rsidR="58770D32" w:rsidRDefault="58770D32" w:rsidP="676D888D">
      <w:pPr>
        <w:ind w:left="708"/>
      </w:pPr>
      <w:r>
        <w:rPr>
          <w:rFonts w:ascii="Calibri" w:hAnsi="Calibri"/>
        </w:rPr>
        <w:t>• The applicant plans, maps, assesses and modifies his/her teaching practice to support student learning in the best possible manner.</w:t>
      </w:r>
    </w:p>
    <w:p w14:paraId="0C370728" w14:textId="413E34D3" w:rsidR="58770D32" w:rsidRDefault="58770D32" w:rsidP="676D888D">
      <w:pPr>
        <w:ind w:left="708"/>
      </w:pPr>
      <w:r>
        <w:rPr>
          <w:rFonts w:ascii="Calibri" w:hAnsi="Calibri"/>
        </w:rPr>
        <w:t>• The applicant reflects on his/her own teaching activity in light of university pedagogical theory and subject didactic knowledge</w:t>
      </w:r>
    </w:p>
    <w:p w14:paraId="083D122C" w14:textId="247D82C3" w:rsidR="676D888D" w:rsidRDefault="676D888D" w:rsidP="676D888D">
      <w:pPr>
        <w:rPr>
          <w:rFonts w:ascii="Calibri" w:eastAsia="Calibri" w:hAnsi="Calibri" w:cs="Calibri"/>
          <w:szCs w:val="22"/>
        </w:rPr>
      </w:pPr>
    </w:p>
    <w:p w14:paraId="7E2B2369" w14:textId="0E10F1DF" w:rsidR="58770D32" w:rsidRDefault="58770D32">
      <w:r>
        <w:rPr>
          <w:rFonts w:ascii="Calibri" w:hAnsi="Calibri"/>
        </w:rPr>
        <w:t>4. A collegial attitude and practice</w:t>
      </w:r>
    </w:p>
    <w:p w14:paraId="1D240087" w14:textId="0A7D699B" w:rsidR="58770D32" w:rsidRDefault="58770D32" w:rsidP="676D888D">
      <w:pPr>
        <w:ind w:left="708"/>
      </w:pPr>
      <w:r>
        <w:rPr>
          <w:rFonts w:ascii="Calibri" w:hAnsi="Calibri"/>
        </w:rPr>
        <w:t>• The applicant shares his/her teaching experience and results with students and colleagues at NMBU.</w:t>
      </w:r>
    </w:p>
    <w:p w14:paraId="02F35E88" w14:textId="7A8F7EA4" w:rsidR="58770D32" w:rsidRDefault="58770D32" w:rsidP="676D888D">
      <w:pPr>
        <w:ind w:left="708"/>
      </w:pPr>
      <w:r>
        <w:rPr>
          <w:rFonts w:ascii="Calibri" w:hAnsi="Calibri"/>
        </w:rPr>
        <w:t>• The applicant communicates and shares his/her teaching experience and results through e.g. seminars, conferences, reports or articles/publications.</w:t>
      </w:r>
    </w:p>
    <w:p w14:paraId="747A7F92" w14:textId="2682FEF4" w:rsidR="58770D32" w:rsidRDefault="58770D32" w:rsidP="676D888D">
      <w:pPr>
        <w:ind w:left="708"/>
      </w:pPr>
      <w:r>
        <w:rPr>
          <w:rFonts w:ascii="Calibri" w:hAnsi="Calibri"/>
        </w:rPr>
        <w:t>• The applicant actively contributes to the development of the study programme(s) and/or the development of teaching and quality of teaching.</w:t>
      </w:r>
    </w:p>
    <w:p w14:paraId="25209C5D" w14:textId="0A9C7F6E" w:rsidR="676D888D" w:rsidRDefault="676D888D" w:rsidP="676D888D">
      <w:pPr>
        <w:rPr>
          <w:rFonts w:ascii="Calibri" w:eastAsia="Calibri" w:hAnsi="Calibri" w:cs="Calibri"/>
          <w:szCs w:val="22"/>
        </w:rPr>
      </w:pPr>
    </w:p>
    <w:p w14:paraId="3F65140E" w14:textId="346D6F79" w:rsidR="58770D32" w:rsidRDefault="58770D32" w:rsidP="676D888D">
      <w:r>
        <w:rPr>
          <w:rFonts w:ascii="Calibri" w:hAnsi="Calibri"/>
        </w:rPr>
        <w:t>A qualitative assessment is made pursuant to the criteria, with two key</w:t>
      </w:r>
      <w:r w:rsidR="008E5E78">
        <w:rPr>
          <w:rFonts w:ascii="Calibri" w:hAnsi="Calibri"/>
        </w:rPr>
        <w:t xml:space="preserve"> </w:t>
      </w:r>
      <w:r>
        <w:rPr>
          <w:rFonts w:ascii="Calibri" w:hAnsi="Calibri"/>
        </w:rPr>
        <w:t>perspectives: the holistic approach of the applicant and the integration of knowledge and teaching practice.</w:t>
      </w:r>
    </w:p>
    <w:p w14:paraId="036392C5" w14:textId="5B9874D0" w:rsidR="00FB68AA" w:rsidRDefault="00FB68AA" w:rsidP="007A3EA5">
      <w:pPr>
        <w:rPr>
          <w:rFonts w:cstheme="minorHAnsi"/>
          <w:szCs w:val="22"/>
        </w:rPr>
      </w:pPr>
    </w:p>
    <w:p w14:paraId="02C62C7A" w14:textId="41BA5705" w:rsidR="00FB68AA" w:rsidRDefault="003C7D7F" w:rsidP="003C7D7F">
      <w:pPr>
        <w:pStyle w:val="Overskrift2"/>
      </w:pPr>
      <w:r>
        <w:t>2. Application and teaching portfolio – Excellent Teaching Practitioner</w:t>
      </w:r>
    </w:p>
    <w:p w14:paraId="0435D037" w14:textId="23F3BB43" w:rsidR="00645494" w:rsidRDefault="00782C1F" w:rsidP="00645494">
      <w:pPr>
        <w:pStyle w:val="Default"/>
        <w:rPr>
          <w:sz w:val="22"/>
          <w:szCs w:val="22"/>
        </w:rPr>
      </w:pPr>
      <w:r>
        <w:rPr>
          <w:sz w:val="22"/>
          <w:szCs w:val="22"/>
        </w:rPr>
        <w:t xml:space="preserve">Applicants shall prepare a teaching portfolio to provide a picture of how they over time, systematically, deliberately and based on knowledge of learning, have developed their teaching practice to help promote student learning, thereby documenting that they meet all four criteria. </w:t>
      </w:r>
    </w:p>
    <w:p w14:paraId="30CC507C" w14:textId="77777777" w:rsidR="00D236FC" w:rsidRDefault="00D236FC" w:rsidP="0056478C">
      <w:pPr>
        <w:rPr>
          <w:rFonts w:ascii="Calibri" w:hAnsi="Calibri" w:cs="Calibri"/>
          <w:szCs w:val="22"/>
        </w:rPr>
      </w:pPr>
    </w:p>
    <w:p w14:paraId="4155979A" w14:textId="575D4927" w:rsidR="0056478C" w:rsidRPr="003C2E13" w:rsidRDefault="0056478C" w:rsidP="0056478C">
      <w:pPr>
        <w:rPr>
          <w:rFonts w:ascii="Calibri" w:hAnsi="Calibri" w:cs="Calibri"/>
          <w:szCs w:val="22"/>
        </w:rPr>
      </w:pPr>
      <w:r>
        <w:rPr>
          <w:rFonts w:ascii="Calibri" w:hAnsi="Calibri"/>
          <w:szCs w:val="22"/>
        </w:rPr>
        <w:t>Templates have been prepared for the ETP application and ETP teaching portfolio, see Appendix 1.</w:t>
      </w:r>
    </w:p>
    <w:p w14:paraId="38A5EA0B" w14:textId="77777777" w:rsidR="00D76335" w:rsidRDefault="00D76335" w:rsidP="00645494">
      <w:pPr>
        <w:pStyle w:val="Default"/>
        <w:spacing w:after="160"/>
        <w:ind w:left="360" w:hanging="360"/>
        <w:rPr>
          <w:b/>
          <w:bCs/>
          <w:sz w:val="22"/>
          <w:szCs w:val="22"/>
        </w:rPr>
      </w:pPr>
    </w:p>
    <w:p w14:paraId="226076CA" w14:textId="41395DEB" w:rsidR="00D76335" w:rsidRDefault="00123E16" w:rsidP="00494C34">
      <w:pPr>
        <w:pStyle w:val="Overskrift2"/>
      </w:pPr>
      <w:r>
        <w:t xml:space="preserve">3. Assessment of applications for recognition of ETP status </w:t>
      </w:r>
    </w:p>
    <w:p w14:paraId="0EFDEFBA" w14:textId="77777777" w:rsidR="00494C34" w:rsidRDefault="00494C34" w:rsidP="00494C34"/>
    <w:p w14:paraId="568C022A" w14:textId="17C9E36C" w:rsidR="00D96D9B" w:rsidRDefault="00D96D9B" w:rsidP="00D96D9B">
      <w:pPr>
        <w:pStyle w:val="Default"/>
        <w:spacing w:after="160"/>
        <w:rPr>
          <w:sz w:val="22"/>
          <w:szCs w:val="22"/>
        </w:rPr>
      </w:pPr>
      <w:r>
        <w:rPr>
          <w:sz w:val="22"/>
          <w:szCs w:val="22"/>
        </w:rPr>
        <w:t xml:space="preserve">The ETP award system of NMBU uses the </w:t>
      </w:r>
      <w:hyperlink r:id="rId13" w:history="1">
        <w:r>
          <w:rPr>
            <w:rStyle w:val="Hyperkobling"/>
            <w:sz w:val="22"/>
            <w:szCs w:val="22"/>
          </w:rPr>
          <w:t>Scholarship of Teaching and Learning (SoTL)</w:t>
        </w:r>
      </w:hyperlink>
      <w:r>
        <w:rPr>
          <w:sz w:val="22"/>
          <w:szCs w:val="22"/>
        </w:rPr>
        <w:t xml:space="preserve"> as its theoretical foundation. SoTL emphasises the equal status of research/artistic work and education. The objective is that educators, based on the existing theory and knowledge, keep student learning in focus. Reflection on own practice and documentation of experience and sharing of knowledge in teaching environments are important elements. </w:t>
      </w:r>
    </w:p>
    <w:p w14:paraId="0E382E9F" w14:textId="5FE74D8B" w:rsidR="00494C34" w:rsidRPr="00D96D9B" w:rsidRDefault="0099469E" w:rsidP="00D96D9B">
      <w:pPr>
        <w:rPr>
          <w:rFonts w:cstheme="minorHAnsi"/>
        </w:rPr>
      </w:pPr>
      <w:r>
        <w:t xml:space="preserve">The ETP system at NMBU is based on </w:t>
      </w:r>
      <w:hyperlink r:id="rId14" w:history="1">
        <w:r>
          <w:rPr>
            <w:rStyle w:val="Hyperkobling"/>
            <w:szCs w:val="22"/>
          </w:rPr>
          <w:t>NMBU’s learning philosophy</w:t>
        </w:r>
      </w:hyperlink>
      <w:r>
        <w:t xml:space="preserve"> and shall serve to support this philosophy. The learning philosophy represents a view on learning whereby learning is created through the interaction between the teacher and the student and between students, and where student learning is kept in focus. See also section 1 </w:t>
      </w:r>
      <w:r>
        <w:rPr>
          <w:i/>
          <w:iCs/>
        </w:rPr>
        <w:t>Requirements and criteria for assessment of teaching competence.</w:t>
      </w:r>
    </w:p>
    <w:p w14:paraId="5A4055C7" w14:textId="57A8C634" w:rsidR="00494C34" w:rsidRDefault="00494C34" w:rsidP="00494C34"/>
    <w:p w14:paraId="037481C3" w14:textId="47D5CDC3" w:rsidR="00CB2E80" w:rsidRDefault="005901E8" w:rsidP="00F7440C">
      <w:pPr>
        <w:rPr>
          <w:rFonts w:cstheme="minorHAnsi"/>
        </w:rPr>
      </w:pPr>
      <w:r>
        <w:t xml:space="preserve">An assessment is made on the basis of the practitioner’s application and is carried out by appointed assessment/steering committees. </w:t>
      </w:r>
    </w:p>
    <w:p w14:paraId="28FB5227" w14:textId="1F37D6C3" w:rsidR="00CB2E80" w:rsidRDefault="00CB2E80" w:rsidP="00F7440C">
      <w:pPr>
        <w:rPr>
          <w:rFonts w:cstheme="minorHAnsi"/>
        </w:rPr>
      </w:pPr>
    </w:p>
    <w:p w14:paraId="3C36BCC0" w14:textId="7024BCF2" w:rsidR="00EE582E" w:rsidRDefault="00EE582E" w:rsidP="00F7440C">
      <w:pPr>
        <w:rPr>
          <w:rFonts w:cstheme="minorHAnsi"/>
        </w:rPr>
      </w:pPr>
      <w:r>
        <w:t xml:space="preserve">An important objective of this system is to support the practitioner’s development as a teacher. Therefore, the committee’s report, whether it recommends awarding the ETP status or not, shall provide good feedback to the applicant with a view to further development. </w:t>
      </w:r>
    </w:p>
    <w:p w14:paraId="2FB65FCB" w14:textId="77777777" w:rsidR="00DB20E6" w:rsidRDefault="00DB20E6" w:rsidP="00F7440C">
      <w:pPr>
        <w:rPr>
          <w:rFonts w:cstheme="minorHAnsi"/>
        </w:rPr>
      </w:pPr>
    </w:p>
    <w:p w14:paraId="41306A7B" w14:textId="7578BD86" w:rsidR="00EB1D3B" w:rsidRDefault="00DB20E6" w:rsidP="00F7440C">
      <w:pPr>
        <w:rPr>
          <w:rFonts w:cstheme="minorHAnsi"/>
        </w:rPr>
      </w:pPr>
      <w:r>
        <w:t>In order to qualify as an ETP, the applicant must to some extent meet all the criteria and document the extent and nature of this compliance through the application and teaching portfolio with supporting documents. Recognition of ETP status requires that there can be no doubt that the criteria are met.</w:t>
      </w:r>
    </w:p>
    <w:p w14:paraId="340BAD8C" w14:textId="3F0DB50B" w:rsidR="00EA61A3" w:rsidRDefault="00EA61A3" w:rsidP="00F7440C">
      <w:pPr>
        <w:rPr>
          <w:rFonts w:cstheme="minorHAnsi"/>
        </w:rPr>
      </w:pPr>
    </w:p>
    <w:p w14:paraId="19286F10" w14:textId="03CB801E" w:rsidR="00F7440C" w:rsidRDefault="00EA61A3" w:rsidP="00F7440C">
      <w:pPr>
        <w:rPr>
          <w:rFonts w:cstheme="minorHAnsi"/>
        </w:rPr>
      </w:pPr>
      <w:r>
        <w:t>The applicant shall be assessed against all points in the criteria, and the report should describe and assess the applicant’s qualifications against each criterion. A qualitative assessment is made pursuant to the criteria, with two key</w:t>
      </w:r>
      <w:r w:rsidR="008E5E78">
        <w:t xml:space="preserve"> </w:t>
      </w:r>
      <w:r>
        <w:t xml:space="preserve">perspectives: The applicant's holistic approach and integration of knowledge and teaching practice. </w:t>
      </w:r>
    </w:p>
    <w:p w14:paraId="298141F9" w14:textId="5ECCBBE8" w:rsidR="00C56048" w:rsidRDefault="00C56048" w:rsidP="00F7440C">
      <w:pPr>
        <w:rPr>
          <w:rFonts w:cstheme="minorHAnsi"/>
        </w:rPr>
      </w:pPr>
    </w:p>
    <w:p w14:paraId="6F5193F0" w14:textId="2134DB3D" w:rsidR="00C56048" w:rsidRDefault="009D1B03" w:rsidP="00F7440C">
      <w:pPr>
        <w:rPr>
          <w:rFonts w:cstheme="minorHAnsi"/>
        </w:rPr>
      </w:pPr>
      <w:r>
        <w:t xml:space="preserve">All applicants will be called in to an interview. </w:t>
      </w:r>
      <w:r w:rsidR="00C56048">
        <w:t>The applicant’s interview shall complement the application and teaching portfolio, especially in relation to pedagogical views and teaching practice, and how these constitute an integrated whole. The interview shall largely be based on the submitted application so that the practitioner has an opportunity to elaborate on topics and give further examples.</w:t>
      </w:r>
    </w:p>
    <w:p w14:paraId="29AB9FED" w14:textId="38232309" w:rsidR="00032F04" w:rsidRDefault="00032F04" w:rsidP="00F7440C">
      <w:pPr>
        <w:rPr>
          <w:rFonts w:cstheme="minorHAnsi"/>
        </w:rPr>
      </w:pPr>
    </w:p>
    <w:p w14:paraId="3703E53D" w14:textId="7289F5D7" w:rsidR="00032F04" w:rsidRPr="00CB2E80" w:rsidRDefault="00032F04" w:rsidP="00F7440C">
      <w:pPr>
        <w:rPr>
          <w:rFonts w:cstheme="minorHAnsi"/>
        </w:rPr>
      </w:pPr>
      <w:r>
        <w:t>The report shall conclude with a holistic assessment of the application and, if relevant, the interview, as well as a recommendation as to whether the applicant should be awarded the Excellent Teaching Practitioner status.</w:t>
      </w:r>
    </w:p>
    <w:p w14:paraId="24A804DB" w14:textId="77777777" w:rsidR="00CB2E80" w:rsidRDefault="00CB2E80" w:rsidP="00CB2E80">
      <w:pPr>
        <w:rPr>
          <w:rFonts w:cstheme="minorHAnsi"/>
          <w:bCs/>
          <w:szCs w:val="22"/>
        </w:rPr>
      </w:pPr>
    </w:p>
    <w:p w14:paraId="531DE64E" w14:textId="1EB81F8D" w:rsidR="00F7440C" w:rsidRPr="00CB2E80" w:rsidRDefault="00F7440C" w:rsidP="00CB2E80">
      <w:pPr>
        <w:rPr>
          <w:rFonts w:cstheme="minorHAnsi"/>
          <w:bCs/>
          <w:szCs w:val="22"/>
        </w:rPr>
      </w:pPr>
      <w:r>
        <w:t>A report template has been prepared which may be used by the expert committees. See attachment 2.</w:t>
      </w:r>
    </w:p>
    <w:p w14:paraId="27B77A08" w14:textId="77777777" w:rsidR="00CB2E80" w:rsidRDefault="00CB2E80" w:rsidP="00645494">
      <w:pPr>
        <w:pStyle w:val="Default"/>
        <w:spacing w:after="160"/>
        <w:ind w:left="360" w:hanging="360"/>
        <w:rPr>
          <w:b/>
          <w:bCs/>
          <w:sz w:val="22"/>
          <w:szCs w:val="22"/>
        </w:rPr>
      </w:pPr>
    </w:p>
    <w:p w14:paraId="4959B8D0" w14:textId="77777777" w:rsidR="00CB2E80" w:rsidRDefault="00CB2E80">
      <w:pPr>
        <w:spacing w:after="160" w:line="259" w:lineRule="auto"/>
        <w:rPr>
          <w:rFonts w:ascii="Calibri" w:hAnsi="Calibri" w:cs="Calibri"/>
          <w:b/>
          <w:bCs/>
          <w:color w:val="000000"/>
          <w:szCs w:val="22"/>
        </w:rPr>
      </w:pPr>
      <w:r>
        <w:br w:type="page"/>
      </w:r>
    </w:p>
    <w:p w14:paraId="2D033C86" w14:textId="77777777" w:rsidR="00BA0775" w:rsidRDefault="00BA0775" w:rsidP="00BA0775">
      <w:pPr>
        <w:pStyle w:val="Overskrift1"/>
        <w:rPr>
          <w:bCs/>
        </w:rPr>
      </w:pPr>
      <w:r>
        <w:lastRenderedPageBreak/>
        <w:t xml:space="preserve">Attachment 1: Templates for application and teaching portfolio – Excellent Teaching Practitioner </w:t>
      </w:r>
    </w:p>
    <w:p w14:paraId="54E2F8C9" w14:textId="50BBE352" w:rsidR="00BA0775" w:rsidRPr="001B563B" w:rsidRDefault="001B563B" w:rsidP="001B563B">
      <w:pPr>
        <w:rPr>
          <w:rFonts w:cstheme="minorHAnsi"/>
          <w:b/>
          <w:bCs/>
        </w:rPr>
      </w:pPr>
      <w:r>
        <w:t>Applicants shall prepare a teaching portfolio to provide a picture of how they over time, systematically, deliberately and based on knowledge of learning, have developed their teaching practice to help promote student learning, thereby documenting that they meet all four criteria.</w:t>
      </w:r>
    </w:p>
    <w:p w14:paraId="34BC3B0A" w14:textId="78937E9D" w:rsidR="00672185" w:rsidRPr="00574293" w:rsidRDefault="004D4BEE" w:rsidP="004D4BEE">
      <w:pPr>
        <w:pStyle w:val="Overskrift1"/>
      </w:pPr>
      <w:r>
        <w:t>1 Introduction of the application</w:t>
      </w:r>
    </w:p>
    <w:p w14:paraId="3431C4A7" w14:textId="087C4173" w:rsidR="00672185" w:rsidRPr="00072178" w:rsidRDefault="00672185" w:rsidP="00672185">
      <w:pPr>
        <w:rPr>
          <w:rFonts w:cstheme="minorHAnsi"/>
        </w:rPr>
      </w:pPr>
      <w:r>
        <w:t xml:space="preserve">The introduction shall contain a brief summary of the applicant’s competence and profile. Furthermore, the applicant shall briefly explain how he/she believes to have met the criteria that have been established for recognition as an excellent teaching practitioner. </w:t>
      </w:r>
    </w:p>
    <w:tbl>
      <w:tblPr>
        <w:tblStyle w:val="Tabellrutenett"/>
        <w:tblW w:w="0" w:type="auto"/>
        <w:tblLook w:val="04A0" w:firstRow="1" w:lastRow="0" w:firstColumn="1" w:lastColumn="0" w:noHBand="0" w:noVBand="1"/>
      </w:tblPr>
      <w:tblGrid>
        <w:gridCol w:w="9016"/>
      </w:tblGrid>
      <w:tr w:rsidR="00672185" w14:paraId="48C48AD9" w14:textId="77777777" w:rsidTr="00525261">
        <w:tc>
          <w:tcPr>
            <w:tcW w:w="9016" w:type="dxa"/>
          </w:tcPr>
          <w:p w14:paraId="74520239" w14:textId="77777777" w:rsidR="00672185" w:rsidRDefault="00672185" w:rsidP="00525261">
            <w:pPr>
              <w:pStyle w:val="Default"/>
              <w:rPr>
                <w:rFonts w:asciiTheme="minorHAnsi" w:hAnsiTheme="minorHAnsi" w:cstheme="minorHAnsi"/>
                <w:sz w:val="22"/>
                <w:szCs w:val="22"/>
              </w:rPr>
            </w:pPr>
            <w:r>
              <w:rPr>
                <w:rFonts w:asciiTheme="minorHAnsi" w:hAnsiTheme="minorHAnsi"/>
                <w:sz w:val="22"/>
                <w:szCs w:val="22"/>
              </w:rPr>
              <w:t>Extent: approximately 1-2 pages</w:t>
            </w:r>
          </w:p>
          <w:p w14:paraId="092C3075" w14:textId="77777777" w:rsidR="00672185" w:rsidRDefault="00672185" w:rsidP="00525261">
            <w:pPr>
              <w:pStyle w:val="Default"/>
              <w:rPr>
                <w:rFonts w:asciiTheme="minorHAnsi" w:hAnsiTheme="minorHAnsi" w:cstheme="minorHAnsi"/>
                <w:sz w:val="22"/>
                <w:szCs w:val="22"/>
              </w:rPr>
            </w:pPr>
          </w:p>
          <w:p w14:paraId="7F4BB3C5" w14:textId="77777777" w:rsidR="00672185" w:rsidRDefault="00672185" w:rsidP="00525261">
            <w:pPr>
              <w:pStyle w:val="Default"/>
              <w:rPr>
                <w:rFonts w:asciiTheme="minorHAnsi" w:hAnsiTheme="minorHAnsi" w:cstheme="minorHAnsi"/>
                <w:sz w:val="22"/>
                <w:szCs w:val="22"/>
              </w:rPr>
            </w:pPr>
          </w:p>
          <w:p w14:paraId="163C8069" w14:textId="77777777" w:rsidR="00672185" w:rsidRDefault="00672185" w:rsidP="00525261">
            <w:pPr>
              <w:pStyle w:val="Default"/>
              <w:rPr>
                <w:rFonts w:asciiTheme="minorHAnsi" w:hAnsiTheme="minorHAnsi" w:cstheme="minorHAnsi"/>
                <w:sz w:val="22"/>
                <w:szCs w:val="22"/>
              </w:rPr>
            </w:pPr>
          </w:p>
          <w:p w14:paraId="2A16E8BB" w14:textId="77777777" w:rsidR="00672185" w:rsidRDefault="00672185" w:rsidP="00525261">
            <w:pPr>
              <w:pStyle w:val="Default"/>
              <w:rPr>
                <w:rFonts w:asciiTheme="minorHAnsi" w:hAnsiTheme="minorHAnsi" w:cstheme="minorHAnsi"/>
                <w:sz w:val="22"/>
                <w:szCs w:val="22"/>
              </w:rPr>
            </w:pPr>
          </w:p>
          <w:p w14:paraId="4BEB0455" w14:textId="77777777" w:rsidR="00672185" w:rsidRDefault="00672185" w:rsidP="00525261">
            <w:pPr>
              <w:pStyle w:val="Default"/>
              <w:rPr>
                <w:rFonts w:asciiTheme="minorHAnsi" w:hAnsiTheme="minorHAnsi" w:cstheme="minorHAnsi"/>
                <w:sz w:val="22"/>
                <w:szCs w:val="22"/>
              </w:rPr>
            </w:pPr>
          </w:p>
          <w:p w14:paraId="121205C7" w14:textId="77777777" w:rsidR="00672185" w:rsidRDefault="00672185" w:rsidP="00525261">
            <w:pPr>
              <w:pStyle w:val="Default"/>
              <w:rPr>
                <w:rFonts w:asciiTheme="minorHAnsi" w:hAnsiTheme="minorHAnsi" w:cstheme="minorHAnsi"/>
                <w:sz w:val="22"/>
                <w:szCs w:val="22"/>
              </w:rPr>
            </w:pPr>
          </w:p>
          <w:p w14:paraId="58744F0D" w14:textId="77777777" w:rsidR="00672185" w:rsidRDefault="00672185" w:rsidP="00525261">
            <w:pPr>
              <w:pStyle w:val="Default"/>
              <w:rPr>
                <w:rFonts w:asciiTheme="minorHAnsi" w:hAnsiTheme="minorHAnsi" w:cstheme="minorHAnsi"/>
                <w:sz w:val="22"/>
                <w:szCs w:val="22"/>
              </w:rPr>
            </w:pPr>
          </w:p>
          <w:p w14:paraId="01098290" w14:textId="77777777" w:rsidR="00672185" w:rsidRDefault="00672185" w:rsidP="00525261">
            <w:pPr>
              <w:pStyle w:val="Default"/>
              <w:rPr>
                <w:rFonts w:asciiTheme="minorHAnsi" w:hAnsiTheme="minorHAnsi" w:cstheme="minorHAnsi"/>
                <w:sz w:val="22"/>
                <w:szCs w:val="22"/>
              </w:rPr>
            </w:pPr>
          </w:p>
          <w:p w14:paraId="64E283CF" w14:textId="77777777" w:rsidR="00672185" w:rsidRDefault="00672185" w:rsidP="00525261">
            <w:pPr>
              <w:pStyle w:val="Default"/>
              <w:rPr>
                <w:rFonts w:asciiTheme="minorHAnsi" w:hAnsiTheme="minorHAnsi" w:cstheme="minorHAnsi"/>
                <w:sz w:val="22"/>
                <w:szCs w:val="22"/>
              </w:rPr>
            </w:pPr>
          </w:p>
          <w:p w14:paraId="60E79090" w14:textId="77777777" w:rsidR="00672185" w:rsidRDefault="00672185" w:rsidP="00525261">
            <w:pPr>
              <w:pStyle w:val="Default"/>
              <w:rPr>
                <w:rFonts w:asciiTheme="minorHAnsi" w:hAnsiTheme="minorHAnsi" w:cstheme="minorHAnsi"/>
                <w:sz w:val="22"/>
                <w:szCs w:val="22"/>
              </w:rPr>
            </w:pPr>
          </w:p>
          <w:p w14:paraId="2EA1CCFD" w14:textId="77777777" w:rsidR="00672185" w:rsidRDefault="00672185" w:rsidP="00525261">
            <w:pPr>
              <w:pStyle w:val="Default"/>
              <w:rPr>
                <w:rFonts w:asciiTheme="minorHAnsi" w:hAnsiTheme="minorHAnsi" w:cstheme="minorHAnsi"/>
                <w:sz w:val="22"/>
                <w:szCs w:val="22"/>
              </w:rPr>
            </w:pPr>
          </w:p>
          <w:p w14:paraId="1041D63D" w14:textId="77777777" w:rsidR="00672185" w:rsidRDefault="00672185" w:rsidP="00525261">
            <w:pPr>
              <w:pStyle w:val="Default"/>
              <w:rPr>
                <w:rFonts w:asciiTheme="minorHAnsi" w:hAnsiTheme="minorHAnsi" w:cstheme="minorHAnsi"/>
                <w:sz w:val="22"/>
                <w:szCs w:val="22"/>
              </w:rPr>
            </w:pPr>
          </w:p>
        </w:tc>
      </w:tr>
    </w:tbl>
    <w:p w14:paraId="370F7283" w14:textId="5D4673D1" w:rsidR="00672185" w:rsidRDefault="00672185" w:rsidP="00672185"/>
    <w:p w14:paraId="1650498C" w14:textId="763E8336" w:rsidR="004D4BEE" w:rsidRDefault="00E60EC6" w:rsidP="004D4BEE">
      <w:pPr>
        <w:pStyle w:val="Overskrift1"/>
      </w:pPr>
      <w:r>
        <w:t>2 Teaching CV</w:t>
      </w:r>
    </w:p>
    <w:p w14:paraId="17E2E526" w14:textId="58B2A316" w:rsidR="00C303E8" w:rsidRDefault="00C303E8" w:rsidP="00C303E8">
      <w:pPr>
        <w:pStyle w:val="NormalWeb"/>
        <w:spacing w:before="0" w:line="240" w:lineRule="auto"/>
        <w:rPr>
          <w:rFonts w:ascii="Corbel" w:hAnsi="Corbel"/>
          <w:color w:val="A3380D"/>
        </w:rPr>
      </w:pPr>
      <w:r>
        <w:rPr>
          <w:rFonts w:ascii="Corbel" w:hAnsi="Corbel"/>
          <w:color w:val="A3380D"/>
        </w:rPr>
        <w:t>Here is an example of how a teaching CV may be structured. The CV should focus on your teaching practice and competence as a teaching practitioner and it should be structured to support your application for recognition as an Excellent Teaching Practitioner. However, other ways of presenting a teaching CV may be more suitable for you. Use the template as a guide and adapt it to adequately highlight your specific qualifications and experience. Applicants who have been practising for a long time do not need to include all details of their teaching and supervision experience throughout their career. Activities from more than 10 years ago do not need to be included unless these have been important in the development of your competence.</w:t>
      </w:r>
      <w:r w:rsidR="00FC7D17">
        <w:rPr>
          <w:rFonts w:ascii="Corbel" w:hAnsi="Corbel"/>
          <w:color w:val="A3380D"/>
        </w:rPr>
        <w:t xml:space="preserve"> </w:t>
      </w:r>
    </w:p>
    <w:p w14:paraId="2F1C8B1F" w14:textId="1D565D4D" w:rsidR="00884D7F" w:rsidRDefault="005B4918" w:rsidP="005511FE">
      <w:pPr>
        <w:pStyle w:val="Overskrift4"/>
      </w:pPr>
      <w:r>
        <w:t>2.1 Personal details</w:t>
      </w:r>
    </w:p>
    <w:tbl>
      <w:tblPr>
        <w:tblStyle w:val="Tabellrutenett1"/>
        <w:tblW w:w="0" w:type="auto"/>
        <w:tblLook w:val="04A0" w:firstRow="1" w:lastRow="0" w:firstColumn="1" w:lastColumn="0" w:noHBand="0" w:noVBand="1"/>
      </w:tblPr>
      <w:tblGrid>
        <w:gridCol w:w="2950"/>
        <w:gridCol w:w="6066"/>
      </w:tblGrid>
      <w:tr w:rsidR="00884D7F" w:rsidRPr="003C2E13" w14:paraId="33FDC849" w14:textId="77777777" w:rsidTr="00525261">
        <w:tc>
          <w:tcPr>
            <w:tcW w:w="2950" w:type="dxa"/>
          </w:tcPr>
          <w:p w14:paraId="4C5CEB2B" w14:textId="77777777" w:rsidR="00884D7F" w:rsidRPr="003C2E13" w:rsidRDefault="00884D7F" w:rsidP="00525261">
            <w:pPr>
              <w:rPr>
                <w:szCs w:val="24"/>
              </w:rPr>
            </w:pPr>
            <w:r>
              <w:t>Name</w:t>
            </w:r>
          </w:p>
        </w:tc>
        <w:tc>
          <w:tcPr>
            <w:tcW w:w="6066" w:type="dxa"/>
          </w:tcPr>
          <w:p w14:paraId="23B6B9AC" w14:textId="77777777" w:rsidR="00884D7F" w:rsidRPr="003C2E13" w:rsidRDefault="00884D7F" w:rsidP="00525261">
            <w:pPr>
              <w:rPr>
                <w:szCs w:val="24"/>
              </w:rPr>
            </w:pPr>
          </w:p>
        </w:tc>
      </w:tr>
      <w:tr w:rsidR="00884D7F" w:rsidRPr="003C2E13" w14:paraId="2255BAF1" w14:textId="77777777" w:rsidTr="00525261">
        <w:tc>
          <w:tcPr>
            <w:tcW w:w="2950" w:type="dxa"/>
          </w:tcPr>
          <w:p w14:paraId="29F97954" w14:textId="77777777" w:rsidR="00884D7F" w:rsidRPr="003C2E13" w:rsidRDefault="00884D7F" w:rsidP="00525261">
            <w:pPr>
              <w:rPr>
                <w:szCs w:val="24"/>
              </w:rPr>
            </w:pPr>
            <w:r>
              <w:t>Address</w:t>
            </w:r>
          </w:p>
        </w:tc>
        <w:tc>
          <w:tcPr>
            <w:tcW w:w="6066" w:type="dxa"/>
          </w:tcPr>
          <w:p w14:paraId="62B05911" w14:textId="77777777" w:rsidR="00884D7F" w:rsidRPr="003C2E13" w:rsidRDefault="00884D7F" w:rsidP="00525261">
            <w:pPr>
              <w:rPr>
                <w:szCs w:val="24"/>
              </w:rPr>
            </w:pPr>
          </w:p>
        </w:tc>
      </w:tr>
      <w:tr w:rsidR="00884D7F" w:rsidRPr="003C2E13" w14:paraId="4CF4B27A" w14:textId="77777777" w:rsidTr="00525261">
        <w:tc>
          <w:tcPr>
            <w:tcW w:w="2950" w:type="dxa"/>
          </w:tcPr>
          <w:p w14:paraId="4DF17A41" w14:textId="77777777" w:rsidR="00884D7F" w:rsidRPr="003C2E13" w:rsidRDefault="00884D7F" w:rsidP="00525261">
            <w:pPr>
              <w:rPr>
                <w:szCs w:val="24"/>
              </w:rPr>
            </w:pPr>
            <w:r>
              <w:t>Age</w:t>
            </w:r>
          </w:p>
        </w:tc>
        <w:tc>
          <w:tcPr>
            <w:tcW w:w="6066" w:type="dxa"/>
          </w:tcPr>
          <w:p w14:paraId="43EBED20" w14:textId="77777777" w:rsidR="00884D7F" w:rsidRPr="003C2E13" w:rsidRDefault="00884D7F" w:rsidP="00525261">
            <w:pPr>
              <w:rPr>
                <w:szCs w:val="24"/>
              </w:rPr>
            </w:pPr>
          </w:p>
        </w:tc>
      </w:tr>
      <w:tr w:rsidR="00884D7F" w:rsidRPr="003C2E13" w14:paraId="0C24CB7C" w14:textId="77777777" w:rsidTr="00525261">
        <w:tc>
          <w:tcPr>
            <w:tcW w:w="2950" w:type="dxa"/>
          </w:tcPr>
          <w:p w14:paraId="626FC198" w14:textId="77777777" w:rsidR="00884D7F" w:rsidRPr="003C2E13" w:rsidRDefault="00884D7F" w:rsidP="00525261">
            <w:pPr>
              <w:rPr>
                <w:szCs w:val="24"/>
              </w:rPr>
            </w:pPr>
            <w:r>
              <w:t>Phone</w:t>
            </w:r>
          </w:p>
        </w:tc>
        <w:tc>
          <w:tcPr>
            <w:tcW w:w="6066" w:type="dxa"/>
          </w:tcPr>
          <w:p w14:paraId="7462C4CC" w14:textId="77777777" w:rsidR="00884D7F" w:rsidRPr="003C2E13" w:rsidRDefault="00884D7F" w:rsidP="00525261">
            <w:pPr>
              <w:rPr>
                <w:szCs w:val="24"/>
              </w:rPr>
            </w:pPr>
          </w:p>
        </w:tc>
      </w:tr>
      <w:tr w:rsidR="00884D7F" w:rsidRPr="003C2E13" w14:paraId="6555394D" w14:textId="77777777" w:rsidTr="00525261">
        <w:tc>
          <w:tcPr>
            <w:tcW w:w="2950" w:type="dxa"/>
          </w:tcPr>
          <w:p w14:paraId="7A9F13CF" w14:textId="77777777" w:rsidR="00884D7F" w:rsidRPr="003C2E13" w:rsidRDefault="00884D7F" w:rsidP="00525261">
            <w:pPr>
              <w:rPr>
                <w:szCs w:val="24"/>
              </w:rPr>
            </w:pPr>
            <w:r>
              <w:t>Mobile</w:t>
            </w:r>
          </w:p>
        </w:tc>
        <w:tc>
          <w:tcPr>
            <w:tcW w:w="6066" w:type="dxa"/>
          </w:tcPr>
          <w:p w14:paraId="43C7DC24" w14:textId="77777777" w:rsidR="00884D7F" w:rsidRPr="003C2E13" w:rsidRDefault="00884D7F" w:rsidP="00525261">
            <w:pPr>
              <w:rPr>
                <w:szCs w:val="24"/>
              </w:rPr>
            </w:pPr>
          </w:p>
        </w:tc>
      </w:tr>
      <w:tr w:rsidR="00884D7F" w:rsidRPr="003C2E13" w14:paraId="374BD11F" w14:textId="77777777" w:rsidTr="00525261">
        <w:tc>
          <w:tcPr>
            <w:tcW w:w="2950" w:type="dxa"/>
          </w:tcPr>
          <w:p w14:paraId="11843237" w14:textId="77777777" w:rsidR="00884D7F" w:rsidRPr="003C2E13" w:rsidRDefault="00884D7F" w:rsidP="00525261">
            <w:pPr>
              <w:rPr>
                <w:szCs w:val="24"/>
              </w:rPr>
            </w:pPr>
            <w:r>
              <w:t>Email</w:t>
            </w:r>
          </w:p>
        </w:tc>
        <w:tc>
          <w:tcPr>
            <w:tcW w:w="6066" w:type="dxa"/>
          </w:tcPr>
          <w:p w14:paraId="17872965" w14:textId="77777777" w:rsidR="00884D7F" w:rsidRPr="003C2E13" w:rsidRDefault="00884D7F" w:rsidP="00525261">
            <w:pPr>
              <w:rPr>
                <w:szCs w:val="24"/>
              </w:rPr>
            </w:pPr>
          </w:p>
        </w:tc>
      </w:tr>
      <w:tr w:rsidR="00884D7F" w:rsidRPr="003C2E13" w14:paraId="23AA4701" w14:textId="77777777" w:rsidTr="00525261">
        <w:tc>
          <w:tcPr>
            <w:tcW w:w="2950" w:type="dxa"/>
          </w:tcPr>
          <w:p w14:paraId="72A26C66" w14:textId="77777777" w:rsidR="00884D7F" w:rsidRPr="003C2E13" w:rsidRDefault="00884D7F" w:rsidP="00525261">
            <w:pPr>
              <w:rPr>
                <w:szCs w:val="24"/>
              </w:rPr>
            </w:pPr>
            <w:r>
              <w:t>Website (if applicable)</w:t>
            </w:r>
          </w:p>
        </w:tc>
        <w:tc>
          <w:tcPr>
            <w:tcW w:w="6066" w:type="dxa"/>
          </w:tcPr>
          <w:p w14:paraId="5C257299" w14:textId="77777777" w:rsidR="00884D7F" w:rsidRPr="003C2E13" w:rsidRDefault="00884D7F" w:rsidP="00525261">
            <w:pPr>
              <w:rPr>
                <w:szCs w:val="24"/>
              </w:rPr>
            </w:pPr>
          </w:p>
        </w:tc>
      </w:tr>
      <w:tr w:rsidR="00884D7F" w:rsidRPr="003C2E13" w14:paraId="00FACD1C" w14:textId="77777777" w:rsidTr="00525261">
        <w:tc>
          <w:tcPr>
            <w:tcW w:w="2950" w:type="dxa"/>
          </w:tcPr>
          <w:p w14:paraId="5672A8A9" w14:textId="77777777" w:rsidR="00884D7F" w:rsidRPr="003C2E13" w:rsidRDefault="00884D7F" w:rsidP="00525261">
            <w:pPr>
              <w:autoSpaceDE w:val="0"/>
              <w:autoSpaceDN w:val="0"/>
              <w:adjustRightInd w:val="0"/>
              <w:spacing w:after="27"/>
              <w:rPr>
                <w:rFonts w:cs="Calibri"/>
                <w:color w:val="000000"/>
              </w:rPr>
            </w:pPr>
            <w:r>
              <w:rPr>
                <w:color w:val="000000"/>
              </w:rPr>
              <w:t xml:space="preserve">Level of qualification (current position) </w:t>
            </w:r>
          </w:p>
        </w:tc>
        <w:tc>
          <w:tcPr>
            <w:tcW w:w="6066" w:type="dxa"/>
          </w:tcPr>
          <w:p w14:paraId="07BD372F" w14:textId="77777777" w:rsidR="00884D7F" w:rsidRPr="003C2E13" w:rsidRDefault="00884D7F" w:rsidP="00525261">
            <w:pPr>
              <w:autoSpaceDE w:val="0"/>
              <w:autoSpaceDN w:val="0"/>
              <w:adjustRightInd w:val="0"/>
              <w:spacing w:after="27"/>
              <w:rPr>
                <w:rFonts w:cs="Calibri"/>
                <w:color w:val="000000"/>
              </w:rPr>
            </w:pPr>
          </w:p>
        </w:tc>
      </w:tr>
      <w:tr w:rsidR="00884D7F" w:rsidRPr="003C2E13" w14:paraId="240DD3C8" w14:textId="77777777" w:rsidTr="00525261">
        <w:tc>
          <w:tcPr>
            <w:tcW w:w="2950" w:type="dxa"/>
          </w:tcPr>
          <w:p w14:paraId="309B6624" w14:textId="77777777" w:rsidR="00884D7F" w:rsidRPr="003C2E13" w:rsidRDefault="00884D7F" w:rsidP="00525261">
            <w:pPr>
              <w:autoSpaceDE w:val="0"/>
              <w:autoSpaceDN w:val="0"/>
              <w:adjustRightInd w:val="0"/>
              <w:spacing w:after="27"/>
              <w:rPr>
                <w:rFonts w:cs="Calibri"/>
                <w:color w:val="000000"/>
              </w:rPr>
            </w:pPr>
            <w:r>
              <w:rPr>
                <w:color w:val="000000"/>
              </w:rPr>
              <w:t xml:space="preserve">Field or profession </w:t>
            </w:r>
          </w:p>
        </w:tc>
        <w:tc>
          <w:tcPr>
            <w:tcW w:w="6066" w:type="dxa"/>
          </w:tcPr>
          <w:p w14:paraId="54AA4B0B" w14:textId="77777777" w:rsidR="00884D7F" w:rsidRPr="003C2E13" w:rsidRDefault="00884D7F" w:rsidP="00525261">
            <w:pPr>
              <w:autoSpaceDE w:val="0"/>
              <w:autoSpaceDN w:val="0"/>
              <w:adjustRightInd w:val="0"/>
              <w:spacing w:after="27"/>
              <w:rPr>
                <w:rFonts w:cs="Calibri"/>
                <w:color w:val="000000"/>
              </w:rPr>
            </w:pPr>
          </w:p>
        </w:tc>
      </w:tr>
      <w:tr w:rsidR="00884D7F" w:rsidRPr="003C2E13" w14:paraId="2ADFEB66" w14:textId="77777777" w:rsidTr="00525261">
        <w:tc>
          <w:tcPr>
            <w:tcW w:w="2950" w:type="dxa"/>
          </w:tcPr>
          <w:p w14:paraId="4182554E" w14:textId="77777777" w:rsidR="00884D7F" w:rsidRPr="003C2E13" w:rsidRDefault="00884D7F" w:rsidP="00525261">
            <w:pPr>
              <w:autoSpaceDE w:val="0"/>
              <w:autoSpaceDN w:val="0"/>
              <w:adjustRightInd w:val="0"/>
              <w:spacing w:after="27"/>
              <w:rPr>
                <w:rFonts w:cs="Calibri"/>
                <w:color w:val="000000"/>
              </w:rPr>
            </w:pPr>
            <w:r>
              <w:rPr>
                <w:color w:val="000000"/>
              </w:rPr>
              <w:lastRenderedPageBreak/>
              <w:t xml:space="preserve">Current teaching and supervision responsibility </w:t>
            </w:r>
          </w:p>
        </w:tc>
        <w:tc>
          <w:tcPr>
            <w:tcW w:w="6066" w:type="dxa"/>
          </w:tcPr>
          <w:p w14:paraId="400F6D46" w14:textId="77777777" w:rsidR="00884D7F" w:rsidRPr="003C2E13" w:rsidRDefault="00884D7F" w:rsidP="00525261">
            <w:pPr>
              <w:autoSpaceDE w:val="0"/>
              <w:autoSpaceDN w:val="0"/>
              <w:adjustRightInd w:val="0"/>
              <w:spacing w:after="27"/>
              <w:rPr>
                <w:rFonts w:cs="Calibri"/>
                <w:color w:val="000000"/>
              </w:rPr>
            </w:pPr>
          </w:p>
        </w:tc>
      </w:tr>
    </w:tbl>
    <w:p w14:paraId="736C4FF5" w14:textId="77777777" w:rsidR="00242817" w:rsidRDefault="00242817" w:rsidP="009E7130">
      <w:pPr>
        <w:pStyle w:val="Default"/>
        <w:jc w:val="both"/>
        <w:rPr>
          <w:sz w:val="22"/>
          <w:szCs w:val="22"/>
        </w:rPr>
      </w:pPr>
    </w:p>
    <w:p w14:paraId="36A0E97A" w14:textId="3E71DBA5" w:rsidR="00242817" w:rsidRPr="003C2E13" w:rsidRDefault="005B4918" w:rsidP="003E1709">
      <w:pPr>
        <w:pStyle w:val="Overskrift4"/>
      </w:pPr>
      <w:r>
        <w:t>2.2 Teaching qualifications</w:t>
      </w:r>
    </w:p>
    <w:tbl>
      <w:tblPr>
        <w:tblStyle w:val="Tabellrutenett1"/>
        <w:tblW w:w="0" w:type="auto"/>
        <w:tblLook w:val="04A0" w:firstRow="1" w:lastRow="0" w:firstColumn="1" w:lastColumn="0" w:noHBand="0" w:noVBand="1"/>
      </w:tblPr>
      <w:tblGrid>
        <w:gridCol w:w="3005"/>
        <w:gridCol w:w="3005"/>
        <w:gridCol w:w="3006"/>
      </w:tblGrid>
      <w:tr w:rsidR="00242817" w:rsidRPr="003C2E13" w14:paraId="6781A9DA" w14:textId="77777777" w:rsidTr="00525261">
        <w:tc>
          <w:tcPr>
            <w:tcW w:w="3005" w:type="dxa"/>
          </w:tcPr>
          <w:p w14:paraId="5629CDFA" w14:textId="77777777" w:rsidR="00242817" w:rsidRPr="003C2E13" w:rsidRDefault="00242817" w:rsidP="00525261">
            <w:pPr>
              <w:autoSpaceDE w:val="0"/>
              <w:autoSpaceDN w:val="0"/>
              <w:adjustRightInd w:val="0"/>
              <w:rPr>
                <w:rFonts w:cs="Calibri"/>
                <w:color w:val="000000"/>
                <w:szCs w:val="24"/>
              </w:rPr>
            </w:pPr>
            <w:r>
              <w:rPr>
                <w:color w:val="000000"/>
                <w:szCs w:val="24"/>
              </w:rPr>
              <w:t>Type of education/course</w:t>
            </w:r>
          </w:p>
        </w:tc>
        <w:tc>
          <w:tcPr>
            <w:tcW w:w="3005" w:type="dxa"/>
          </w:tcPr>
          <w:p w14:paraId="1CCFD5CD" w14:textId="77777777" w:rsidR="00242817" w:rsidRPr="003C2E13" w:rsidRDefault="00242817" w:rsidP="00525261">
            <w:pPr>
              <w:autoSpaceDE w:val="0"/>
              <w:autoSpaceDN w:val="0"/>
              <w:adjustRightInd w:val="0"/>
              <w:rPr>
                <w:rFonts w:cs="Calibri"/>
                <w:color w:val="000000"/>
                <w:szCs w:val="24"/>
              </w:rPr>
            </w:pPr>
            <w:r>
              <w:rPr>
                <w:color w:val="000000"/>
                <w:szCs w:val="24"/>
              </w:rPr>
              <w:t>Time period</w:t>
            </w:r>
          </w:p>
        </w:tc>
        <w:tc>
          <w:tcPr>
            <w:tcW w:w="3006" w:type="dxa"/>
          </w:tcPr>
          <w:p w14:paraId="6C49D51D" w14:textId="77777777" w:rsidR="00242817" w:rsidRPr="003C2E13" w:rsidRDefault="00242817" w:rsidP="00525261">
            <w:pPr>
              <w:autoSpaceDE w:val="0"/>
              <w:autoSpaceDN w:val="0"/>
              <w:adjustRightInd w:val="0"/>
              <w:rPr>
                <w:rFonts w:cs="Calibri"/>
                <w:color w:val="000000"/>
                <w:szCs w:val="24"/>
              </w:rPr>
            </w:pPr>
            <w:r>
              <w:rPr>
                <w:color w:val="000000"/>
                <w:szCs w:val="24"/>
              </w:rPr>
              <w:t>Institution</w:t>
            </w:r>
          </w:p>
        </w:tc>
      </w:tr>
      <w:tr w:rsidR="00242817" w:rsidRPr="003C2E13" w14:paraId="2737B2B8" w14:textId="77777777" w:rsidTr="00525261">
        <w:tc>
          <w:tcPr>
            <w:tcW w:w="3005" w:type="dxa"/>
          </w:tcPr>
          <w:p w14:paraId="2E7BAE17" w14:textId="77777777" w:rsidR="00242817" w:rsidRDefault="00242817" w:rsidP="00525261">
            <w:pPr>
              <w:autoSpaceDE w:val="0"/>
              <w:autoSpaceDN w:val="0"/>
              <w:adjustRightInd w:val="0"/>
              <w:rPr>
                <w:rFonts w:cs="Calibri"/>
                <w:color w:val="000000"/>
              </w:rPr>
            </w:pPr>
            <w:r>
              <w:rPr>
                <w:color w:val="000000"/>
              </w:rPr>
              <w:t>Formal education via a course in university pedagogy or equivalent</w:t>
            </w:r>
          </w:p>
          <w:p w14:paraId="745DF4D2" w14:textId="46866FCC" w:rsidR="003C47F5" w:rsidRPr="003C2E13" w:rsidRDefault="003C47F5" w:rsidP="00525261">
            <w:pPr>
              <w:autoSpaceDE w:val="0"/>
              <w:autoSpaceDN w:val="0"/>
              <w:adjustRightInd w:val="0"/>
              <w:rPr>
                <w:rFonts w:cs="Calibri"/>
                <w:color w:val="000000"/>
              </w:rPr>
            </w:pPr>
          </w:p>
        </w:tc>
        <w:tc>
          <w:tcPr>
            <w:tcW w:w="3005" w:type="dxa"/>
          </w:tcPr>
          <w:p w14:paraId="53861A51" w14:textId="77777777" w:rsidR="00242817" w:rsidRPr="003C2E13" w:rsidRDefault="00242817" w:rsidP="00525261">
            <w:pPr>
              <w:autoSpaceDE w:val="0"/>
              <w:autoSpaceDN w:val="0"/>
              <w:adjustRightInd w:val="0"/>
              <w:rPr>
                <w:rFonts w:cs="Calibri"/>
                <w:color w:val="000000"/>
                <w:szCs w:val="24"/>
              </w:rPr>
            </w:pPr>
          </w:p>
        </w:tc>
        <w:tc>
          <w:tcPr>
            <w:tcW w:w="3006" w:type="dxa"/>
          </w:tcPr>
          <w:p w14:paraId="5AAC8358" w14:textId="77777777" w:rsidR="00242817" w:rsidRPr="003C2E13" w:rsidRDefault="00242817" w:rsidP="00525261">
            <w:pPr>
              <w:autoSpaceDE w:val="0"/>
              <w:autoSpaceDN w:val="0"/>
              <w:adjustRightInd w:val="0"/>
              <w:rPr>
                <w:rFonts w:cs="Calibri"/>
                <w:color w:val="000000"/>
                <w:szCs w:val="24"/>
              </w:rPr>
            </w:pPr>
          </w:p>
        </w:tc>
      </w:tr>
      <w:tr w:rsidR="00242817" w:rsidRPr="003C2E13" w14:paraId="1FFAF1E3" w14:textId="77777777" w:rsidTr="00525261">
        <w:tc>
          <w:tcPr>
            <w:tcW w:w="3005" w:type="dxa"/>
          </w:tcPr>
          <w:p w14:paraId="5E24D82F" w14:textId="77777777" w:rsidR="00242817" w:rsidRDefault="00242817" w:rsidP="00525261">
            <w:pPr>
              <w:autoSpaceDE w:val="0"/>
              <w:autoSpaceDN w:val="0"/>
              <w:adjustRightInd w:val="0"/>
              <w:rPr>
                <w:rFonts w:cs="Calibri"/>
              </w:rPr>
            </w:pPr>
            <w:r>
              <w:t>Course in supervision</w:t>
            </w:r>
          </w:p>
          <w:p w14:paraId="1ECFF7F7" w14:textId="16052338" w:rsidR="003C47F5" w:rsidRPr="003C2E13" w:rsidRDefault="003C47F5" w:rsidP="00525261">
            <w:pPr>
              <w:autoSpaceDE w:val="0"/>
              <w:autoSpaceDN w:val="0"/>
              <w:adjustRightInd w:val="0"/>
              <w:rPr>
                <w:rFonts w:cs="Calibri"/>
                <w:color w:val="000000"/>
              </w:rPr>
            </w:pPr>
          </w:p>
        </w:tc>
        <w:tc>
          <w:tcPr>
            <w:tcW w:w="3005" w:type="dxa"/>
          </w:tcPr>
          <w:p w14:paraId="2B687E45" w14:textId="77777777" w:rsidR="00242817" w:rsidRPr="003C2E13" w:rsidRDefault="00242817" w:rsidP="00525261">
            <w:pPr>
              <w:autoSpaceDE w:val="0"/>
              <w:autoSpaceDN w:val="0"/>
              <w:adjustRightInd w:val="0"/>
              <w:rPr>
                <w:rFonts w:cs="Calibri"/>
                <w:color w:val="000000"/>
                <w:szCs w:val="24"/>
              </w:rPr>
            </w:pPr>
          </w:p>
        </w:tc>
        <w:tc>
          <w:tcPr>
            <w:tcW w:w="3006" w:type="dxa"/>
          </w:tcPr>
          <w:p w14:paraId="62C0F81A" w14:textId="77777777" w:rsidR="00242817" w:rsidRPr="003C2E13" w:rsidRDefault="00242817" w:rsidP="00525261">
            <w:pPr>
              <w:autoSpaceDE w:val="0"/>
              <w:autoSpaceDN w:val="0"/>
              <w:adjustRightInd w:val="0"/>
              <w:rPr>
                <w:rFonts w:cs="Calibri"/>
                <w:color w:val="000000"/>
                <w:szCs w:val="24"/>
              </w:rPr>
            </w:pPr>
          </w:p>
        </w:tc>
      </w:tr>
      <w:tr w:rsidR="00242817" w:rsidRPr="003C2E13" w14:paraId="711BA75F" w14:textId="77777777" w:rsidTr="00525261">
        <w:tc>
          <w:tcPr>
            <w:tcW w:w="3005" w:type="dxa"/>
          </w:tcPr>
          <w:p w14:paraId="48AC5351" w14:textId="77777777" w:rsidR="00242817" w:rsidRDefault="00242817" w:rsidP="003C47F5">
            <w:pPr>
              <w:autoSpaceDE w:val="0"/>
              <w:autoSpaceDN w:val="0"/>
              <w:adjustRightInd w:val="0"/>
              <w:rPr>
                <w:rFonts w:cs="Calibri"/>
                <w:color w:val="000000"/>
              </w:rPr>
            </w:pPr>
            <w:r>
              <w:rPr>
                <w:color w:val="000000"/>
              </w:rPr>
              <w:t>Other types of course or formal qualifications in different areas of teaching and supervision</w:t>
            </w:r>
          </w:p>
          <w:p w14:paraId="1AD45161" w14:textId="3447FC71" w:rsidR="003C47F5" w:rsidRPr="003C2E13" w:rsidRDefault="003C47F5" w:rsidP="003C47F5">
            <w:pPr>
              <w:autoSpaceDE w:val="0"/>
              <w:autoSpaceDN w:val="0"/>
              <w:adjustRightInd w:val="0"/>
              <w:rPr>
                <w:rFonts w:cs="Calibri"/>
                <w:color w:val="000000"/>
              </w:rPr>
            </w:pPr>
          </w:p>
        </w:tc>
        <w:tc>
          <w:tcPr>
            <w:tcW w:w="3005" w:type="dxa"/>
          </w:tcPr>
          <w:p w14:paraId="5E42B002" w14:textId="77777777" w:rsidR="00242817" w:rsidRPr="003C2E13" w:rsidRDefault="00242817" w:rsidP="00525261">
            <w:pPr>
              <w:autoSpaceDE w:val="0"/>
              <w:autoSpaceDN w:val="0"/>
              <w:adjustRightInd w:val="0"/>
              <w:rPr>
                <w:rFonts w:cs="Calibri"/>
                <w:color w:val="000000"/>
                <w:szCs w:val="24"/>
              </w:rPr>
            </w:pPr>
          </w:p>
        </w:tc>
        <w:tc>
          <w:tcPr>
            <w:tcW w:w="3006" w:type="dxa"/>
          </w:tcPr>
          <w:p w14:paraId="3F67184A" w14:textId="77777777" w:rsidR="00242817" w:rsidRPr="003C2E13" w:rsidRDefault="00242817" w:rsidP="00525261">
            <w:pPr>
              <w:autoSpaceDE w:val="0"/>
              <w:autoSpaceDN w:val="0"/>
              <w:adjustRightInd w:val="0"/>
              <w:rPr>
                <w:rFonts w:cs="Calibri"/>
                <w:color w:val="000000"/>
                <w:szCs w:val="24"/>
              </w:rPr>
            </w:pPr>
          </w:p>
        </w:tc>
      </w:tr>
    </w:tbl>
    <w:p w14:paraId="4CF0D535" w14:textId="77777777" w:rsidR="00242817" w:rsidRPr="003C2E13" w:rsidRDefault="00242817" w:rsidP="00242817">
      <w:pPr>
        <w:autoSpaceDE w:val="0"/>
        <w:autoSpaceDN w:val="0"/>
        <w:adjustRightInd w:val="0"/>
        <w:rPr>
          <w:rFonts w:ascii="Calibri" w:hAnsi="Calibri" w:cs="Calibri"/>
          <w:color w:val="000000"/>
          <w:szCs w:val="24"/>
          <w:lang w:eastAsia="en-US"/>
        </w:rPr>
      </w:pPr>
    </w:p>
    <w:p w14:paraId="69D82926" w14:textId="4EAFAD8B" w:rsidR="00A1086E" w:rsidRDefault="005B4918" w:rsidP="003E1709">
      <w:pPr>
        <w:pStyle w:val="Overskrift4"/>
      </w:pPr>
      <w:r>
        <w:t>2.3 Teaching experience, particularly highlighting choice of objectives, methods and assessment</w:t>
      </w:r>
    </w:p>
    <w:tbl>
      <w:tblPr>
        <w:tblStyle w:val="Tabellrutenett1"/>
        <w:tblW w:w="5000" w:type="pct"/>
        <w:tblLook w:val="04A0" w:firstRow="1" w:lastRow="0" w:firstColumn="1" w:lastColumn="0" w:noHBand="0" w:noVBand="1"/>
      </w:tblPr>
      <w:tblGrid>
        <w:gridCol w:w="3194"/>
        <w:gridCol w:w="2075"/>
        <w:gridCol w:w="1928"/>
        <w:gridCol w:w="1819"/>
      </w:tblGrid>
      <w:tr w:rsidR="004C5823" w:rsidRPr="003C2E13" w14:paraId="5549A21E" w14:textId="77777777" w:rsidTr="004C5823">
        <w:tc>
          <w:tcPr>
            <w:tcW w:w="1771" w:type="pct"/>
          </w:tcPr>
          <w:p w14:paraId="691E0098" w14:textId="77777777" w:rsidR="004C5823" w:rsidRPr="003C2E13" w:rsidRDefault="004C5823" w:rsidP="00525261">
            <w:pPr>
              <w:rPr>
                <w:rFonts w:cs="Calibri"/>
                <w:szCs w:val="24"/>
              </w:rPr>
            </w:pPr>
            <w:r>
              <w:t>Level</w:t>
            </w:r>
          </w:p>
        </w:tc>
        <w:tc>
          <w:tcPr>
            <w:tcW w:w="1151" w:type="pct"/>
          </w:tcPr>
          <w:p w14:paraId="3F09C7DF" w14:textId="77777777" w:rsidR="004C5823" w:rsidRPr="003C2E13" w:rsidRDefault="004C5823" w:rsidP="00525261">
            <w:pPr>
              <w:rPr>
                <w:rFonts w:cs="Calibri"/>
                <w:szCs w:val="24"/>
              </w:rPr>
            </w:pPr>
            <w:r>
              <w:t>Level, course, programme</w:t>
            </w:r>
          </w:p>
          <w:p w14:paraId="75458B21" w14:textId="77777777" w:rsidR="004C5823" w:rsidRPr="003C2E13" w:rsidRDefault="004C5823" w:rsidP="00525261">
            <w:pPr>
              <w:rPr>
                <w:rFonts w:cs="Calibri"/>
                <w:szCs w:val="24"/>
              </w:rPr>
            </w:pPr>
          </w:p>
        </w:tc>
        <w:tc>
          <w:tcPr>
            <w:tcW w:w="1069" w:type="pct"/>
          </w:tcPr>
          <w:p w14:paraId="07F75805" w14:textId="77777777" w:rsidR="004C5823" w:rsidRPr="003C2E13" w:rsidRDefault="004C5823" w:rsidP="00525261">
            <w:pPr>
              <w:rPr>
                <w:rFonts w:cs="Calibri"/>
                <w:szCs w:val="24"/>
              </w:rPr>
            </w:pPr>
            <w:r>
              <w:t>Scope</w:t>
            </w:r>
          </w:p>
          <w:p w14:paraId="36F86200" w14:textId="77777777" w:rsidR="004C5823" w:rsidRPr="003C2E13" w:rsidRDefault="004C5823" w:rsidP="00525261">
            <w:pPr>
              <w:rPr>
                <w:rFonts w:cs="Calibri"/>
                <w:szCs w:val="24"/>
              </w:rPr>
            </w:pPr>
          </w:p>
        </w:tc>
        <w:tc>
          <w:tcPr>
            <w:tcW w:w="1009" w:type="pct"/>
          </w:tcPr>
          <w:p w14:paraId="71D47DF4" w14:textId="4A301B2E" w:rsidR="004C5823" w:rsidRPr="003C2E13" w:rsidRDefault="004C5823" w:rsidP="00525261">
            <w:pPr>
              <w:rPr>
                <w:rFonts w:cs="Calibri"/>
                <w:szCs w:val="24"/>
              </w:rPr>
            </w:pPr>
            <w:r>
              <w:t>Objectives, methods, assessment</w:t>
            </w:r>
          </w:p>
        </w:tc>
      </w:tr>
      <w:tr w:rsidR="004C5823" w:rsidRPr="003C2E13" w14:paraId="5B196A87" w14:textId="77777777" w:rsidTr="004C5823">
        <w:tc>
          <w:tcPr>
            <w:tcW w:w="1771" w:type="pct"/>
          </w:tcPr>
          <w:p w14:paraId="04DD3ECE" w14:textId="4EDCFC1C" w:rsidR="004C5823" w:rsidRPr="003C2E13" w:rsidRDefault="004C5823" w:rsidP="00525261">
            <w:pPr>
              <w:rPr>
                <w:rFonts w:cs="Calibri"/>
                <w:szCs w:val="24"/>
              </w:rPr>
            </w:pPr>
            <w:r>
              <w:t>Teaching experience: xxx</w:t>
            </w:r>
          </w:p>
          <w:p w14:paraId="36BF1983" w14:textId="77777777" w:rsidR="004C5823" w:rsidRPr="003C2E13" w:rsidRDefault="004C5823" w:rsidP="00525261">
            <w:pPr>
              <w:rPr>
                <w:rFonts w:cs="Calibri"/>
                <w:szCs w:val="24"/>
              </w:rPr>
            </w:pPr>
          </w:p>
        </w:tc>
        <w:tc>
          <w:tcPr>
            <w:tcW w:w="1151" w:type="pct"/>
          </w:tcPr>
          <w:p w14:paraId="5C4284AA" w14:textId="77777777" w:rsidR="004C5823" w:rsidRPr="003C2E13" w:rsidRDefault="004C5823" w:rsidP="00525261">
            <w:pPr>
              <w:rPr>
                <w:rFonts w:cs="Calibri"/>
                <w:szCs w:val="24"/>
              </w:rPr>
            </w:pPr>
          </w:p>
        </w:tc>
        <w:tc>
          <w:tcPr>
            <w:tcW w:w="1069" w:type="pct"/>
          </w:tcPr>
          <w:p w14:paraId="7EE851EF" w14:textId="77777777" w:rsidR="004C5823" w:rsidRPr="003C2E13" w:rsidRDefault="004C5823" w:rsidP="00525261">
            <w:pPr>
              <w:rPr>
                <w:rFonts w:cs="Calibri"/>
                <w:szCs w:val="24"/>
              </w:rPr>
            </w:pPr>
          </w:p>
        </w:tc>
        <w:tc>
          <w:tcPr>
            <w:tcW w:w="1009" w:type="pct"/>
          </w:tcPr>
          <w:p w14:paraId="319C3868" w14:textId="77777777" w:rsidR="004C5823" w:rsidRPr="003C2E13" w:rsidRDefault="004C5823" w:rsidP="00525261">
            <w:pPr>
              <w:rPr>
                <w:rFonts w:cs="Calibri"/>
                <w:szCs w:val="24"/>
              </w:rPr>
            </w:pPr>
          </w:p>
        </w:tc>
      </w:tr>
      <w:tr w:rsidR="004C5823" w:rsidRPr="003C2E13" w14:paraId="7E248F8C" w14:textId="77777777" w:rsidTr="004C5823">
        <w:tc>
          <w:tcPr>
            <w:tcW w:w="1771" w:type="pct"/>
          </w:tcPr>
          <w:p w14:paraId="72A21A41" w14:textId="77777777" w:rsidR="004C5823" w:rsidRPr="003C2E13" w:rsidRDefault="004C5823" w:rsidP="004C5823">
            <w:pPr>
              <w:rPr>
                <w:rFonts w:cs="Calibri"/>
                <w:szCs w:val="24"/>
              </w:rPr>
            </w:pPr>
            <w:r>
              <w:t>Teaching experience: xxx</w:t>
            </w:r>
          </w:p>
          <w:p w14:paraId="425AEB81" w14:textId="77777777" w:rsidR="004C5823" w:rsidRPr="003C2E13" w:rsidRDefault="004C5823" w:rsidP="004C5823">
            <w:pPr>
              <w:rPr>
                <w:rFonts w:cs="Calibri"/>
                <w:szCs w:val="24"/>
              </w:rPr>
            </w:pPr>
          </w:p>
        </w:tc>
        <w:tc>
          <w:tcPr>
            <w:tcW w:w="1151" w:type="pct"/>
          </w:tcPr>
          <w:p w14:paraId="35097B6C" w14:textId="77777777" w:rsidR="004C5823" w:rsidRPr="003C2E13" w:rsidRDefault="004C5823" w:rsidP="00525261">
            <w:pPr>
              <w:rPr>
                <w:rFonts w:cs="Calibri"/>
                <w:szCs w:val="24"/>
              </w:rPr>
            </w:pPr>
          </w:p>
        </w:tc>
        <w:tc>
          <w:tcPr>
            <w:tcW w:w="1069" w:type="pct"/>
          </w:tcPr>
          <w:p w14:paraId="47D0A39E" w14:textId="77777777" w:rsidR="004C5823" w:rsidRPr="003C2E13" w:rsidRDefault="004C5823" w:rsidP="00525261">
            <w:pPr>
              <w:rPr>
                <w:rFonts w:cs="Calibri"/>
                <w:szCs w:val="24"/>
              </w:rPr>
            </w:pPr>
          </w:p>
        </w:tc>
        <w:tc>
          <w:tcPr>
            <w:tcW w:w="1009" w:type="pct"/>
          </w:tcPr>
          <w:p w14:paraId="2A21C5E2" w14:textId="77777777" w:rsidR="004C5823" w:rsidRPr="003C2E13" w:rsidRDefault="004C5823" w:rsidP="00525261">
            <w:pPr>
              <w:rPr>
                <w:rFonts w:cs="Calibri"/>
                <w:szCs w:val="24"/>
              </w:rPr>
            </w:pPr>
          </w:p>
        </w:tc>
      </w:tr>
      <w:tr w:rsidR="004C5823" w:rsidRPr="003C2E13" w14:paraId="35B55ABA" w14:textId="77777777" w:rsidTr="004C5823">
        <w:tc>
          <w:tcPr>
            <w:tcW w:w="1771" w:type="pct"/>
          </w:tcPr>
          <w:p w14:paraId="138C3B88" w14:textId="77777777" w:rsidR="004C5823" w:rsidRPr="003C2E13" w:rsidRDefault="004C5823" w:rsidP="004C5823">
            <w:pPr>
              <w:rPr>
                <w:rFonts w:cs="Calibri"/>
                <w:szCs w:val="24"/>
              </w:rPr>
            </w:pPr>
            <w:r>
              <w:t>Teaching experience: xxx</w:t>
            </w:r>
          </w:p>
          <w:p w14:paraId="554381E3" w14:textId="77777777" w:rsidR="004C5823" w:rsidRPr="003C2E13" w:rsidRDefault="004C5823" w:rsidP="00525261">
            <w:pPr>
              <w:rPr>
                <w:rFonts w:cs="Calibri"/>
                <w:szCs w:val="24"/>
              </w:rPr>
            </w:pPr>
          </w:p>
        </w:tc>
        <w:tc>
          <w:tcPr>
            <w:tcW w:w="1151" w:type="pct"/>
          </w:tcPr>
          <w:p w14:paraId="19DAC98B" w14:textId="77777777" w:rsidR="004C5823" w:rsidRPr="003C2E13" w:rsidRDefault="004C5823" w:rsidP="00525261">
            <w:pPr>
              <w:rPr>
                <w:rFonts w:cs="Calibri"/>
                <w:szCs w:val="24"/>
              </w:rPr>
            </w:pPr>
          </w:p>
        </w:tc>
        <w:tc>
          <w:tcPr>
            <w:tcW w:w="1069" w:type="pct"/>
          </w:tcPr>
          <w:p w14:paraId="7972986F" w14:textId="77777777" w:rsidR="004C5823" w:rsidRPr="003C2E13" w:rsidRDefault="004C5823" w:rsidP="00525261">
            <w:pPr>
              <w:rPr>
                <w:rFonts w:cs="Calibri"/>
                <w:szCs w:val="24"/>
              </w:rPr>
            </w:pPr>
          </w:p>
        </w:tc>
        <w:tc>
          <w:tcPr>
            <w:tcW w:w="1009" w:type="pct"/>
          </w:tcPr>
          <w:p w14:paraId="3C4ECA58" w14:textId="77777777" w:rsidR="004C5823" w:rsidRPr="003C2E13" w:rsidRDefault="004C5823" w:rsidP="00525261">
            <w:pPr>
              <w:rPr>
                <w:rFonts w:cs="Calibri"/>
                <w:szCs w:val="24"/>
              </w:rPr>
            </w:pPr>
          </w:p>
        </w:tc>
      </w:tr>
      <w:tr w:rsidR="004C5823" w:rsidRPr="003C2E13" w14:paraId="2A329C3F" w14:textId="77777777" w:rsidTr="004C5823">
        <w:tc>
          <w:tcPr>
            <w:tcW w:w="1771" w:type="pct"/>
          </w:tcPr>
          <w:p w14:paraId="48E4D7F5" w14:textId="77777777" w:rsidR="004C5823" w:rsidRPr="003C2E13" w:rsidRDefault="004C5823" w:rsidP="004C5823">
            <w:pPr>
              <w:rPr>
                <w:rFonts w:cs="Calibri"/>
                <w:szCs w:val="24"/>
              </w:rPr>
            </w:pPr>
            <w:r>
              <w:t>Teaching experience: xxx</w:t>
            </w:r>
          </w:p>
          <w:p w14:paraId="0966535C" w14:textId="05D49F03" w:rsidR="004C5823" w:rsidRPr="003C2E13" w:rsidRDefault="004C5823" w:rsidP="00525261">
            <w:pPr>
              <w:rPr>
                <w:rFonts w:cs="Calibri"/>
                <w:szCs w:val="24"/>
              </w:rPr>
            </w:pPr>
          </w:p>
          <w:p w14:paraId="3598B655" w14:textId="77777777" w:rsidR="004C5823" w:rsidRPr="003C2E13" w:rsidRDefault="004C5823" w:rsidP="00525261">
            <w:pPr>
              <w:rPr>
                <w:rFonts w:cs="Calibri"/>
                <w:szCs w:val="24"/>
              </w:rPr>
            </w:pPr>
          </w:p>
        </w:tc>
        <w:tc>
          <w:tcPr>
            <w:tcW w:w="1151" w:type="pct"/>
          </w:tcPr>
          <w:p w14:paraId="3E97A06A" w14:textId="77777777" w:rsidR="004C5823" w:rsidRPr="003C2E13" w:rsidRDefault="004C5823" w:rsidP="00525261">
            <w:pPr>
              <w:rPr>
                <w:rFonts w:cs="Calibri"/>
                <w:szCs w:val="24"/>
              </w:rPr>
            </w:pPr>
          </w:p>
        </w:tc>
        <w:tc>
          <w:tcPr>
            <w:tcW w:w="1069" w:type="pct"/>
          </w:tcPr>
          <w:p w14:paraId="59F1CB90" w14:textId="77777777" w:rsidR="004C5823" w:rsidRPr="003C2E13" w:rsidRDefault="004C5823" w:rsidP="00525261">
            <w:pPr>
              <w:rPr>
                <w:rFonts w:cs="Calibri"/>
                <w:szCs w:val="24"/>
              </w:rPr>
            </w:pPr>
          </w:p>
        </w:tc>
        <w:tc>
          <w:tcPr>
            <w:tcW w:w="1009" w:type="pct"/>
          </w:tcPr>
          <w:p w14:paraId="2C1B30F9" w14:textId="77777777" w:rsidR="004C5823" w:rsidRPr="003C2E13" w:rsidRDefault="004C5823" w:rsidP="00525261">
            <w:pPr>
              <w:rPr>
                <w:rFonts w:cs="Calibri"/>
                <w:szCs w:val="24"/>
              </w:rPr>
            </w:pPr>
          </w:p>
        </w:tc>
      </w:tr>
      <w:tr w:rsidR="004C5823" w:rsidRPr="003C2E13" w14:paraId="2505ADE3" w14:textId="77777777" w:rsidTr="004C5823">
        <w:tc>
          <w:tcPr>
            <w:tcW w:w="1771" w:type="pct"/>
          </w:tcPr>
          <w:p w14:paraId="6F8BC86A" w14:textId="77777777" w:rsidR="004C5823" w:rsidRPr="003C2E13" w:rsidRDefault="004C5823" w:rsidP="004C5823">
            <w:pPr>
              <w:rPr>
                <w:rFonts w:cs="Calibri"/>
                <w:szCs w:val="24"/>
              </w:rPr>
            </w:pPr>
            <w:r>
              <w:t>Teaching experience: xxx</w:t>
            </w:r>
          </w:p>
          <w:p w14:paraId="72A0E3EA" w14:textId="0E3DAFBE" w:rsidR="004C5823" w:rsidRPr="003C2E13" w:rsidRDefault="004C5823" w:rsidP="00525261">
            <w:pPr>
              <w:rPr>
                <w:rFonts w:cs="Calibri"/>
                <w:szCs w:val="24"/>
              </w:rPr>
            </w:pPr>
          </w:p>
          <w:p w14:paraId="21548FB5" w14:textId="77777777" w:rsidR="004C5823" w:rsidRPr="003C2E13" w:rsidRDefault="004C5823" w:rsidP="00525261">
            <w:pPr>
              <w:rPr>
                <w:rFonts w:cs="Calibri"/>
                <w:szCs w:val="24"/>
              </w:rPr>
            </w:pPr>
          </w:p>
        </w:tc>
        <w:tc>
          <w:tcPr>
            <w:tcW w:w="1151" w:type="pct"/>
          </w:tcPr>
          <w:p w14:paraId="4419C46E" w14:textId="77777777" w:rsidR="004C5823" w:rsidRPr="003C2E13" w:rsidRDefault="004C5823" w:rsidP="00525261">
            <w:pPr>
              <w:rPr>
                <w:rFonts w:cs="Calibri"/>
                <w:szCs w:val="24"/>
              </w:rPr>
            </w:pPr>
          </w:p>
        </w:tc>
        <w:tc>
          <w:tcPr>
            <w:tcW w:w="1069" w:type="pct"/>
          </w:tcPr>
          <w:p w14:paraId="2B919A36" w14:textId="77777777" w:rsidR="004C5823" w:rsidRPr="003C2E13" w:rsidRDefault="004C5823" w:rsidP="00525261">
            <w:pPr>
              <w:rPr>
                <w:rFonts w:cs="Calibri"/>
                <w:szCs w:val="24"/>
              </w:rPr>
            </w:pPr>
          </w:p>
        </w:tc>
        <w:tc>
          <w:tcPr>
            <w:tcW w:w="1009" w:type="pct"/>
          </w:tcPr>
          <w:p w14:paraId="0BD5D2D3" w14:textId="77777777" w:rsidR="004C5823" w:rsidRPr="003C2E13" w:rsidRDefault="004C5823" w:rsidP="00525261">
            <w:pPr>
              <w:rPr>
                <w:rFonts w:cs="Calibri"/>
                <w:szCs w:val="24"/>
              </w:rPr>
            </w:pPr>
          </w:p>
        </w:tc>
      </w:tr>
      <w:tr w:rsidR="004C5823" w:rsidRPr="003C2E13" w14:paraId="3394FC27" w14:textId="77777777" w:rsidTr="004C5823">
        <w:tc>
          <w:tcPr>
            <w:tcW w:w="1771" w:type="pct"/>
          </w:tcPr>
          <w:p w14:paraId="1080211A" w14:textId="77777777" w:rsidR="004C5823" w:rsidRPr="003C2E13" w:rsidRDefault="004C5823" w:rsidP="004C5823">
            <w:pPr>
              <w:rPr>
                <w:rFonts w:cs="Calibri"/>
                <w:szCs w:val="24"/>
              </w:rPr>
            </w:pPr>
            <w:r>
              <w:t>Teaching experience: xxx</w:t>
            </w:r>
          </w:p>
          <w:p w14:paraId="444F87DF" w14:textId="77777777" w:rsidR="004C5823" w:rsidRPr="003C2E13" w:rsidRDefault="004C5823" w:rsidP="00525261">
            <w:pPr>
              <w:rPr>
                <w:rFonts w:cs="Calibri"/>
                <w:szCs w:val="24"/>
              </w:rPr>
            </w:pPr>
          </w:p>
        </w:tc>
        <w:tc>
          <w:tcPr>
            <w:tcW w:w="1151" w:type="pct"/>
          </w:tcPr>
          <w:p w14:paraId="3A1C504D" w14:textId="77777777" w:rsidR="004C5823" w:rsidRPr="003C2E13" w:rsidRDefault="004C5823" w:rsidP="00525261">
            <w:pPr>
              <w:rPr>
                <w:rFonts w:cs="Calibri"/>
                <w:szCs w:val="24"/>
              </w:rPr>
            </w:pPr>
          </w:p>
        </w:tc>
        <w:tc>
          <w:tcPr>
            <w:tcW w:w="1069" w:type="pct"/>
          </w:tcPr>
          <w:p w14:paraId="6B416F17" w14:textId="77777777" w:rsidR="004C5823" w:rsidRPr="003C2E13" w:rsidRDefault="004C5823" w:rsidP="00525261">
            <w:pPr>
              <w:rPr>
                <w:rFonts w:cs="Calibri"/>
                <w:szCs w:val="24"/>
              </w:rPr>
            </w:pPr>
          </w:p>
        </w:tc>
        <w:tc>
          <w:tcPr>
            <w:tcW w:w="1009" w:type="pct"/>
          </w:tcPr>
          <w:p w14:paraId="484FAC62" w14:textId="77777777" w:rsidR="004C5823" w:rsidRPr="003C2E13" w:rsidRDefault="004C5823" w:rsidP="00525261">
            <w:pPr>
              <w:rPr>
                <w:rFonts w:cs="Calibri"/>
                <w:szCs w:val="24"/>
              </w:rPr>
            </w:pPr>
          </w:p>
        </w:tc>
      </w:tr>
    </w:tbl>
    <w:p w14:paraId="7A3C1334" w14:textId="6DB9B251" w:rsidR="00A1086E" w:rsidRDefault="00A1086E" w:rsidP="009E7130">
      <w:pPr>
        <w:pStyle w:val="Default"/>
        <w:jc w:val="both"/>
        <w:rPr>
          <w:sz w:val="22"/>
          <w:szCs w:val="22"/>
        </w:rPr>
      </w:pPr>
    </w:p>
    <w:p w14:paraId="6F56EDC7" w14:textId="4565E559" w:rsidR="00367995" w:rsidRPr="003C2E13" w:rsidRDefault="005B4918" w:rsidP="00A83868">
      <w:pPr>
        <w:pStyle w:val="Overskrift4"/>
      </w:pPr>
      <w:r>
        <w:t xml:space="preserve">2.4 Supervision experience </w:t>
      </w:r>
    </w:p>
    <w:p w14:paraId="74ECE19A" w14:textId="419095B1"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t>Supervision of PhD students</w:t>
      </w:r>
    </w:p>
    <w:tbl>
      <w:tblPr>
        <w:tblStyle w:val="Tabellrutenett1"/>
        <w:tblW w:w="0" w:type="auto"/>
        <w:tblLook w:val="04A0" w:firstRow="1" w:lastRow="0" w:firstColumn="1" w:lastColumn="0" w:noHBand="0" w:noVBand="1"/>
      </w:tblPr>
      <w:tblGrid>
        <w:gridCol w:w="2947"/>
        <w:gridCol w:w="1834"/>
        <w:gridCol w:w="1576"/>
        <w:gridCol w:w="1511"/>
        <w:gridCol w:w="1148"/>
      </w:tblGrid>
      <w:tr w:rsidR="00367995" w:rsidRPr="003C2E13" w14:paraId="576F4756" w14:textId="77777777" w:rsidTr="00525261">
        <w:tc>
          <w:tcPr>
            <w:tcW w:w="2972" w:type="dxa"/>
          </w:tcPr>
          <w:p w14:paraId="3E97C9F4" w14:textId="1BE2D71A" w:rsidR="00367995" w:rsidRPr="003C2E13" w:rsidRDefault="00367995" w:rsidP="00525261">
            <w:pPr>
              <w:rPr>
                <w:szCs w:val="24"/>
              </w:rPr>
            </w:pPr>
            <w:r>
              <w:t>Name of PhD student and thesis area</w:t>
            </w:r>
          </w:p>
        </w:tc>
        <w:tc>
          <w:tcPr>
            <w:tcW w:w="1843" w:type="dxa"/>
          </w:tcPr>
          <w:p w14:paraId="602B7CF7" w14:textId="77777777" w:rsidR="00367995" w:rsidRPr="003C2E13" w:rsidRDefault="00367995" w:rsidP="00525261">
            <w:pPr>
              <w:rPr>
                <w:szCs w:val="24"/>
              </w:rPr>
            </w:pPr>
            <w:r>
              <w:t>University</w:t>
            </w:r>
          </w:p>
        </w:tc>
        <w:tc>
          <w:tcPr>
            <w:tcW w:w="1578" w:type="dxa"/>
          </w:tcPr>
          <w:p w14:paraId="7F65FC13" w14:textId="77777777" w:rsidR="00367995" w:rsidRPr="003C2E13" w:rsidRDefault="00367995" w:rsidP="00525261">
            <w:pPr>
              <w:rPr>
                <w:szCs w:val="24"/>
              </w:rPr>
            </w:pPr>
            <w:r>
              <w:t>Date of defence/date of completion</w:t>
            </w:r>
          </w:p>
        </w:tc>
        <w:tc>
          <w:tcPr>
            <w:tcW w:w="1515" w:type="dxa"/>
          </w:tcPr>
          <w:p w14:paraId="068457C5" w14:textId="77777777" w:rsidR="00367995" w:rsidRPr="003C2E13" w:rsidRDefault="00367995" w:rsidP="00525261">
            <w:pPr>
              <w:rPr>
                <w:szCs w:val="24"/>
              </w:rPr>
            </w:pPr>
            <w:r>
              <w:t>Principal supervisor</w:t>
            </w:r>
          </w:p>
          <w:p w14:paraId="1E27E594" w14:textId="77777777" w:rsidR="00367995" w:rsidRPr="003C2E13" w:rsidRDefault="00367995" w:rsidP="00525261">
            <w:pPr>
              <w:rPr>
                <w:szCs w:val="24"/>
              </w:rPr>
            </w:pPr>
            <w:r>
              <w:t xml:space="preserve">(cross off) </w:t>
            </w:r>
          </w:p>
        </w:tc>
        <w:tc>
          <w:tcPr>
            <w:tcW w:w="0" w:type="auto"/>
          </w:tcPr>
          <w:p w14:paraId="7B9F1D67" w14:textId="77777777" w:rsidR="00367995" w:rsidRPr="003C2E13" w:rsidRDefault="00367995" w:rsidP="00525261">
            <w:pPr>
              <w:rPr>
                <w:szCs w:val="24"/>
              </w:rPr>
            </w:pPr>
            <w:r>
              <w:t>Co-supervisor</w:t>
            </w:r>
          </w:p>
          <w:p w14:paraId="2237F2EE" w14:textId="77777777" w:rsidR="00367995" w:rsidRPr="003C2E13" w:rsidRDefault="00367995" w:rsidP="00525261">
            <w:pPr>
              <w:rPr>
                <w:szCs w:val="24"/>
              </w:rPr>
            </w:pPr>
            <w:r>
              <w:t xml:space="preserve">(cross off) </w:t>
            </w:r>
          </w:p>
        </w:tc>
      </w:tr>
      <w:tr w:rsidR="00367995" w:rsidRPr="003C2E13" w14:paraId="6730ED51" w14:textId="77777777" w:rsidTr="00525261">
        <w:tc>
          <w:tcPr>
            <w:tcW w:w="2972" w:type="dxa"/>
          </w:tcPr>
          <w:p w14:paraId="631094E4" w14:textId="77777777" w:rsidR="00367995" w:rsidRPr="003C2E13" w:rsidRDefault="00367995" w:rsidP="00525261">
            <w:pPr>
              <w:rPr>
                <w:szCs w:val="24"/>
              </w:rPr>
            </w:pPr>
          </w:p>
        </w:tc>
        <w:tc>
          <w:tcPr>
            <w:tcW w:w="1843" w:type="dxa"/>
          </w:tcPr>
          <w:p w14:paraId="0E2CE930" w14:textId="77777777" w:rsidR="00367995" w:rsidRPr="003C2E13" w:rsidRDefault="00367995" w:rsidP="00525261">
            <w:pPr>
              <w:rPr>
                <w:szCs w:val="24"/>
              </w:rPr>
            </w:pPr>
          </w:p>
        </w:tc>
        <w:tc>
          <w:tcPr>
            <w:tcW w:w="1578" w:type="dxa"/>
          </w:tcPr>
          <w:p w14:paraId="6BFAA1AA" w14:textId="77777777" w:rsidR="00367995" w:rsidRPr="003C2E13" w:rsidRDefault="00367995" w:rsidP="00525261">
            <w:pPr>
              <w:rPr>
                <w:szCs w:val="24"/>
              </w:rPr>
            </w:pPr>
          </w:p>
        </w:tc>
        <w:tc>
          <w:tcPr>
            <w:tcW w:w="1515" w:type="dxa"/>
          </w:tcPr>
          <w:p w14:paraId="0918DEB0" w14:textId="77777777" w:rsidR="00367995" w:rsidRPr="003C2E13" w:rsidRDefault="00367995" w:rsidP="00525261">
            <w:pPr>
              <w:rPr>
                <w:szCs w:val="24"/>
              </w:rPr>
            </w:pPr>
          </w:p>
        </w:tc>
        <w:tc>
          <w:tcPr>
            <w:tcW w:w="0" w:type="auto"/>
          </w:tcPr>
          <w:p w14:paraId="1A23B705" w14:textId="77777777" w:rsidR="00367995" w:rsidRPr="003C2E13" w:rsidRDefault="00367995" w:rsidP="00525261">
            <w:pPr>
              <w:rPr>
                <w:szCs w:val="24"/>
              </w:rPr>
            </w:pPr>
          </w:p>
        </w:tc>
      </w:tr>
      <w:tr w:rsidR="00367995" w:rsidRPr="003C2E13" w14:paraId="52207B90" w14:textId="77777777" w:rsidTr="00525261">
        <w:tc>
          <w:tcPr>
            <w:tcW w:w="2972" w:type="dxa"/>
          </w:tcPr>
          <w:p w14:paraId="5B0D2699" w14:textId="77777777" w:rsidR="00367995" w:rsidRPr="003C2E13" w:rsidRDefault="00367995" w:rsidP="00525261">
            <w:pPr>
              <w:rPr>
                <w:szCs w:val="24"/>
              </w:rPr>
            </w:pPr>
          </w:p>
        </w:tc>
        <w:tc>
          <w:tcPr>
            <w:tcW w:w="1843" w:type="dxa"/>
          </w:tcPr>
          <w:p w14:paraId="228EA42F" w14:textId="77777777" w:rsidR="00367995" w:rsidRPr="003C2E13" w:rsidRDefault="00367995" w:rsidP="00525261">
            <w:pPr>
              <w:rPr>
                <w:szCs w:val="24"/>
              </w:rPr>
            </w:pPr>
          </w:p>
        </w:tc>
        <w:tc>
          <w:tcPr>
            <w:tcW w:w="1578" w:type="dxa"/>
          </w:tcPr>
          <w:p w14:paraId="553D686E" w14:textId="77777777" w:rsidR="00367995" w:rsidRPr="003C2E13" w:rsidRDefault="00367995" w:rsidP="00525261">
            <w:pPr>
              <w:rPr>
                <w:szCs w:val="24"/>
              </w:rPr>
            </w:pPr>
          </w:p>
        </w:tc>
        <w:tc>
          <w:tcPr>
            <w:tcW w:w="1515" w:type="dxa"/>
          </w:tcPr>
          <w:p w14:paraId="2FDC1722" w14:textId="77777777" w:rsidR="00367995" w:rsidRPr="003C2E13" w:rsidRDefault="00367995" w:rsidP="00525261">
            <w:pPr>
              <w:rPr>
                <w:szCs w:val="24"/>
              </w:rPr>
            </w:pPr>
          </w:p>
        </w:tc>
        <w:tc>
          <w:tcPr>
            <w:tcW w:w="0" w:type="auto"/>
          </w:tcPr>
          <w:p w14:paraId="29703EA8" w14:textId="77777777" w:rsidR="00367995" w:rsidRPr="003C2E13" w:rsidRDefault="00367995" w:rsidP="00525261">
            <w:pPr>
              <w:rPr>
                <w:szCs w:val="24"/>
              </w:rPr>
            </w:pPr>
          </w:p>
        </w:tc>
      </w:tr>
      <w:tr w:rsidR="00367995" w:rsidRPr="003C2E13" w14:paraId="77979657" w14:textId="77777777" w:rsidTr="00525261">
        <w:tc>
          <w:tcPr>
            <w:tcW w:w="2972" w:type="dxa"/>
          </w:tcPr>
          <w:p w14:paraId="4331168F" w14:textId="77777777" w:rsidR="00367995" w:rsidRPr="003C2E13" w:rsidRDefault="00367995" w:rsidP="00525261">
            <w:pPr>
              <w:rPr>
                <w:szCs w:val="24"/>
              </w:rPr>
            </w:pPr>
          </w:p>
        </w:tc>
        <w:tc>
          <w:tcPr>
            <w:tcW w:w="1843" w:type="dxa"/>
          </w:tcPr>
          <w:p w14:paraId="4D3B3E38" w14:textId="77777777" w:rsidR="00367995" w:rsidRPr="003C2E13" w:rsidRDefault="00367995" w:rsidP="00525261">
            <w:pPr>
              <w:rPr>
                <w:szCs w:val="24"/>
              </w:rPr>
            </w:pPr>
          </w:p>
        </w:tc>
        <w:tc>
          <w:tcPr>
            <w:tcW w:w="1578" w:type="dxa"/>
          </w:tcPr>
          <w:p w14:paraId="74CED51D" w14:textId="77777777" w:rsidR="00367995" w:rsidRPr="003C2E13" w:rsidRDefault="00367995" w:rsidP="00525261">
            <w:pPr>
              <w:rPr>
                <w:szCs w:val="24"/>
              </w:rPr>
            </w:pPr>
          </w:p>
        </w:tc>
        <w:tc>
          <w:tcPr>
            <w:tcW w:w="1515" w:type="dxa"/>
          </w:tcPr>
          <w:p w14:paraId="3DD2B385" w14:textId="77777777" w:rsidR="00367995" w:rsidRPr="003C2E13" w:rsidRDefault="00367995" w:rsidP="00525261">
            <w:pPr>
              <w:rPr>
                <w:szCs w:val="24"/>
              </w:rPr>
            </w:pPr>
          </w:p>
        </w:tc>
        <w:tc>
          <w:tcPr>
            <w:tcW w:w="0" w:type="auto"/>
          </w:tcPr>
          <w:p w14:paraId="573DC411" w14:textId="77777777" w:rsidR="00367995" w:rsidRPr="003C2E13" w:rsidRDefault="00367995" w:rsidP="00525261">
            <w:pPr>
              <w:rPr>
                <w:szCs w:val="24"/>
              </w:rPr>
            </w:pPr>
          </w:p>
        </w:tc>
      </w:tr>
      <w:tr w:rsidR="00367995" w:rsidRPr="003C2E13" w14:paraId="32806270" w14:textId="77777777" w:rsidTr="00525261">
        <w:tc>
          <w:tcPr>
            <w:tcW w:w="2972" w:type="dxa"/>
          </w:tcPr>
          <w:p w14:paraId="0D6F8377" w14:textId="77777777" w:rsidR="00367995" w:rsidRPr="003C2E13" w:rsidRDefault="00367995" w:rsidP="00525261">
            <w:pPr>
              <w:rPr>
                <w:szCs w:val="24"/>
              </w:rPr>
            </w:pPr>
          </w:p>
        </w:tc>
        <w:tc>
          <w:tcPr>
            <w:tcW w:w="1843" w:type="dxa"/>
          </w:tcPr>
          <w:p w14:paraId="0A132973" w14:textId="77777777" w:rsidR="00367995" w:rsidRPr="003C2E13" w:rsidRDefault="00367995" w:rsidP="00525261">
            <w:pPr>
              <w:rPr>
                <w:szCs w:val="24"/>
              </w:rPr>
            </w:pPr>
          </w:p>
        </w:tc>
        <w:tc>
          <w:tcPr>
            <w:tcW w:w="1578" w:type="dxa"/>
          </w:tcPr>
          <w:p w14:paraId="1C29E39E" w14:textId="77777777" w:rsidR="00367995" w:rsidRPr="003C2E13" w:rsidRDefault="00367995" w:rsidP="00525261">
            <w:pPr>
              <w:rPr>
                <w:szCs w:val="24"/>
              </w:rPr>
            </w:pPr>
          </w:p>
        </w:tc>
        <w:tc>
          <w:tcPr>
            <w:tcW w:w="1515" w:type="dxa"/>
          </w:tcPr>
          <w:p w14:paraId="0E0DD8C7" w14:textId="77777777" w:rsidR="00367995" w:rsidRPr="003C2E13" w:rsidRDefault="00367995" w:rsidP="00525261">
            <w:pPr>
              <w:rPr>
                <w:szCs w:val="24"/>
              </w:rPr>
            </w:pPr>
          </w:p>
        </w:tc>
        <w:tc>
          <w:tcPr>
            <w:tcW w:w="0" w:type="auto"/>
          </w:tcPr>
          <w:p w14:paraId="4441FC7F" w14:textId="77777777" w:rsidR="00367995" w:rsidRPr="003C2E13" w:rsidRDefault="00367995" w:rsidP="00525261">
            <w:pPr>
              <w:rPr>
                <w:szCs w:val="24"/>
              </w:rPr>
            </w:pPr>
          </w:p>
        </w:tc>
      </w:tr>
      <w:tr w:rsidR="00367995" w:rsidRPr="003C2E13" w14:paraId="02904A50" w14:textId="77777777" w:rsidTr="00525261">
        <w:tc>
          <w:tcPr>
            <w:tcW w:w="2972" w:type="dxa"/>
          </w:tcPr>
          <w:p w14:paraId="024D356A" w14:textId="77777777" w:rsidR="00367995" w:rsidRPr="003C2E13" w:rsidRDefault="00367995" w:rsidP="00525261">
            <w:pPr>
              <w:rPr>
                <w:szCs w:val="24"/>
              </w:rPr>
            </w:pPr>
          </w:p>
        </w:tc>
        <w:tc>
          <w:tcPr>
            <w:tcW w:w="1843" w:type="dxa"/>
          </w:tcPr>
          <w:p w14:paraId="6706C500" w14:textId="77777777" w:rsidR="00367995" w:rsidRPr="003C2E13" w:rsidRDefault="00367995" w:rsidP="00525261">
            <w:pPr>
              <w:rPr>
                <w:szCs w:val="24"/>
              </w:rPr>
            </w:pPr>
          </w:p>
        </w:tc>
        <w:tc>
          <w:tcPr>
            <w:tcW w:w="1578" w:type="dxa"/>
          </w:tcPr>
          <w:p w14:paraId="09C07243" w14:textId="77777777" w:rsidR="00367995" w:rsidRPr="003C2E13" w:rsidRDefault="00367995" w:rsidP="00525261">
            <w:pPr>
              <w:rPr>
                <w:szCs w:val="24"/>
              </w:rPr>
            </w:pPr>
          </w:p>
        </w:tc>
        <w:tc>
          <w:tcPr>
            <w:tcW w:w="1515" w:type="dxa"/>
          </w:tcPr>
          <w:p w14:paraId="36EC35FA" w14:textId="77777777" w:rsidR="00367995" w:rsidRPr="003C2E13" w:rsidRDefault="00367995" w:rsidP="00525261">
            <w:pPr>
              <w:rPr>
                <w:szCs w:val="24"/>
              </w:rPr>
            </w:pPr>
          </w:p>
        </w:tc>
        <w:tc>
          <w:tcPr>
            <w:tcW w:w="0" w:type="auto"/>
          </w:tcPr>
          <w:p w14:paraId="1EDF9628" w14:textId="77777777" w:rsidR="00367995" w:rsidRPr="003C2E13" w:rsidRDefault="00367995" w:rsidP="00525261">
            <w:pPr>
              <w:rPr>
                <w:szCs w:val="24"/>
              </w:rPr>
            </w:pPr>
          </w:p>
        </w:tc>
      </w:tr>
      <w:tr w:rsidR="00367995" w:rsidRPr="003C2E13" w14:paraId="55374D1B" w14:textId="77777777" w:rsidTr="00525261">
        <w:tc>
          <w:tcPr>
            <w:tcW w:w="2972" w:type="dxa"/>
          </w:tcPr>
          <w:p w14:paraId="747F8101" w14:textId="77777777" w:rsidR="00367995" w:rsidRPr="003C2E13" w:rsidRDefault="00367995" w:rsidP="00525261">
            <w:pPr>
              <w:rPr>
                <w:szCs w:val="24"/>
              </w:rPr>
            </w:pPr>
          </w:p>
        </w:tc>
        <w:tc>
          <w:tcPr>
            <w:tcW w:w="1843" w:type="dxa"/>
          </w:tcPr>
          <w:p w14:paraId="5A84E811" w14:textId="77777777" w:rsidR="00367995" w:rsidRPr="003C2E13" w:rsidRDefault="00367995" w:rsidP="00525261">
            <w:pPr>
              <w:rPr>
                <w:szCs w:val="24"/>
              </w:rPr>
            </w:pPr>
          </w:p>
        </w:tc>
        <w:tc>
          <w:tcPr>
            <w:tcW w:w="1578" w:type="dxa"/>
          </w:tcPr>
          <w:p w14:paraId="37C7C9E4" w14:textId="77777777" w:rsidR="00367995" w:rsidRPr="003C2E13" w:rsidRDefault="00367995" w:rsidP="00525261">
            <w:pPr>
              <w:rPr>
                <w:szCs w:val="24"/>
              </w:rPr>
            </w:pPr>
          </w:p>
        </w:tc>
        <w:tc>
          <w:tcPr>
            <w:tcW w:w="1515" w:type="dxa"/>
          </w:tcPr>
          <w:p w14:paraId="0698F105" w14:textId="77777777" w:rsidR="00367995" w:rsidRPr="003C2E13" w:rsidRDefault="00367995" w:rsidP="00525261">
            <w:pPr>
              <w:rPr>
                <w:szCs w:val="24"/>
              </w:rPr>
            </w:pPr>
          </w:p>
        </w:tc>
        <w:tc>
          <w:tcPr>
            <w:tcW w:w="0" w:type="auto"/>
          </w:tcPr>
          <w:p w14:paraId="34630158" w14:textId="77777777" w:rsidR="00367995" w:rsidRPr="003C2E13" w:rsidRDefault="00367995" w:rsidP="00525261">
            <w:pPr>
              <w:rPr>
                <w:szCs w:val="24"/>
              </w:rPr>
            </w:pPr>
          </w:p>
        </w:tc>
      </w:tr>
      <w:tr w:rsidR="00367995" w:rsidRPr="003C2E13" w14:paraId="7681CD7B" w14:textId="77777777" w:rsidTr="00525261">
        <w:tc>
          <w:tcPr>
            <w:tcW w:w="2972" w:type="dxa"/>
          </w:tcPr>
          <w:p w14:paraId="4595F13B" w14:textId="77777777" w:rsidR="00367995" w:rsidRPr="003C2E13" w:rsidRDefault="00367995" w:rsidP="00525261">
            <w:pPr>
              <w:rPr>
                <w:szCs w:val="24"/>
              </w:rPr>
            </w:pPr>
          </w:p>
        </w:tc>
        <w:tc>
          <w:tcPr>
            <w:tcW w:w="1843" w:type="dxa"/>
          </w:tcPr>
          <w:p w14:paraId="245437E8" w14:textId="77777777" w:rsidR="00367995" w:rsidRPr="003C2E13" w:rsidRDefault="00367995" w:rsidP="00525261">
            <w:pPr>
              <w:rPr>
                <w:szCs w:val="24"/>
              </w:rPr>
            </w:pPr>
          </w:p>
        </w:tc>
        <w:tc>
          <w:tcPr>
            <w:tcW w:w="1578" w:type="dxa"/>
          </w:tcPr>
          <w:p w14:paraId="4DF18018" w14:textId="77777777" w:rsidR="00367995" w:rsidRPr="003C2E13" w:rsidRDefault="00367995" w:rsidP="00525261">
            <w:pPr>
              <w:rPr>
                <w:szCs w:val="24"/>
              </w:rPr>
            </w:pPr>
          </w:p>
        </w:tc>
        <w:tc>
          <w:tcPr>
            <w:tcW w:w="1515" w:type="dxa"/>
          </w:tcPr>
          <w:p w14:paraId="44CBF721" w14:textId="77777777" w:rsidR="00367995" w:rsidRPr="003C2E13" w:rsidRDefault="00367995" w:rsidP="00525261">
            <w:pPr>
              <w:rPr>
                <w:szCs w:val="24"/>
              </w:rPr>
            </w:pPr>
          </w:p>
        </w:tc>
        <w:tc>
          <w:tcPr>
            <w:tcW w:w="0" w:type="auto"/>
          </w:tcPr>
          <w:p w14:paraId="5FD481BB" w14:textId="77777777" w:rsidR="00367995" w:rsidRPr="003C2E13" w:rsidRDefault="00367995" w:rsidP="00525261">
            <w:pPr>
              <w:rPr>
                <w:szCs w:val="24"/>
              </w:rPr>
            </w:pPr>
          </w:p>
        </w:tc>
      </w:tr>
    </w:tbl>
    <w:p w14:paraId="6CB4CCC2" w14:textId="77777777" w:rsidR="00367995" w:rsidRPr="003C2E13" w:rsidRDefault="00367995" w:rsidP="00367995">
      <w:pPr>
        <w:rPr>
          <w:rFonts w:ascii="Calibri" w:hAnsi="Calibri"/>
          <w:szCs w:val="24"/>
        </w:rPr>
      </w:pPr>
    </w:p>
    <w:p w14:paraId="6F203006" w14:textId="2908A1B9"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lastRenderedPageBreak/>
        <w:t>Supervision of master’s degree students</w:t>
      </w:r>
    </w:p>
    <w:tbl>
      <w:tblPr>
        <w:tblStyle w:val="Tabellrutenett1"/>
        <w:tblW w:w="9067" w:type="dxa"/>
        <w:tblLook w:val="04A0" w:firstRow="1" w:lastRow="0" w:firstColumn="1" w:lastColumn="0" w:noHBand="0" w:noVBand="1"/>
      </w:tblPr>
      <w:tblGrid>
        <w:gridCol w:w="1696"/>
        <w:gridCol w:w="3119"/>
        <w:gridCol w:w="4252"/>
      </w:tblGrid>
      <w:tr w:rsidR="00367995" w:rsidRPr="003C2E13" w14:paraId="69D0D00D" w14:textId="77777777" w:rsidTr="00525261">
        <w:tc>
          <w:tcPr>
            <w:tcW w:w="1696" w:type="dxa"/>
          </w:tcPr>
          <w:p w14:paraId="40DF58A1" w14:textId="77777777" w:rsidR="00367995" w:rsidRPr="003C2E13" w:rsidRDefault="00367995" w:rsidP="00525261">
            <w:pPr>
              <w:rPr>
                <w:szCs w:val="24"/>
              </w:rPr>
            </w:pPr>
            <w:r>
              <w:t>Year</w:t>
            </w:r>
          </w:p>
          <w:p w14:paraId="5357FB78" w14:textId="77777777" w:rsidR="00367995" w:rsidRPr="003C2E13" w:rsidRDefault="00367995" w:rsidP="00525261">
            <w:pPr>
              <w:rPr>
                <w:szCs w:val="24"/>
              </w:rPr>
            </w:pPr>
          </w:p>
        </w:tc>
        <w:tc>
          <w:tcPr>
            <w:tcW w:w="3119" w:type="dxa"/>
          </w:tcPr>
          <w:p w14:paraId="71570268" w14:textId="77777777" w:rsidR="00367995" w:rsidRPr="003C2E13" w:rsidRDefault="00367995" w:rsidP="00525261">
            <w:pPr>
              <w:rPr>
                <w:szCs w:val="24"/>
              </w:rPr>
            </w:pPr>
            <w:r>
              <w:t>Number of master’s degree students</w:t>
            </w:r>
          </w:p>
        </w:tc>
        <w:tc>
          <w:tcPr>
            <w:tcW w:w="4252" w:type="dxa"/>
          </w:tcPr>
          <w:p w14:paraId="32044B7D" w14:textId="77777777" w:rsidR="00367995" w:rsidRPr="003C2E13" w:rsidRDefault="00367995" w:rsidP="00525261">
            <w:pPr>
              <w:rPr>
                <w:szCs w:val="24"/>
              </w:rPr>
            </w:pPr>
            <w:r>
              <w:t>University</w:t>
            </w:r>
          </w:p>
        </w:tc>
      </w:tr>
      <w:tr w:rsidR="00367995" w:rsidRPr="003C2E13" w14:paraId="3E083A49" w14:textId="77777777" w:rsidTr="00525261">
        <w:tc>
          <w:tcPr>
            <w:tcW w:w="1696" w:type="dxa"/>
          </w:tcPr>
          <w:p w14:paraId="0ACA742B" w14:textId="77777777" w:rsidR="00367995" w:rsidRPr="003C2E13" w:rsidRDefault="00367995" w:rsidP="00525261">
            <w:pPr>
              <w:rPr>
                <w:szCs w:val="24"/>
              </w:rPr>
            </w:pPr>
          </w:p>
        </w:tc>
        <w:tc>
          <w:tcPr>
            <w:tcW w:w="3119" w:type="dxa"/>
          </w:tcPr>
          <w:p w14:paraId="13D74940" w14:textId="77777777" w:rsidR="00367995" w:rsidRPr="003C2E13" w:rsidRDefault="00367995" w:rsidP="00525261">
            <w:pPr>
              <w:rPr>
                <w:szCs w:val="24"/>
              </w:rPr>
            </w:pPr>
          </w:p>
        </w:tc>
        <w:tc>
          <w:tcPr>
            <w:tcW w:w="4252" w:type="dxa"/>
          </w:tcPr>
          <w:p w14:paraId="4521D57F" w14:textId="77777777" w:rsidR="00367995" w:rsidRPr="003C2E13" w:rsidRDefault="00367995" w:rsidP="00525261">
            <w:pPr>
              <w:rPr>
                <w:szCs w:val="24"/>
              </w:rPr>
            </w:pPr>
          </w:p>
        </w:tc>
      </w:tr>
      <w:tr w:rsidR="00367995" w:rsidRPr="003C2E13" w14:paraId="6363FBFE" w14:textId="77777777" w:rsidTr="00525261">
        <w:tc>
          <w:tcPr>
            <w:tcW w:w="1696" w:type="dxa"/>
          </w:tcPr>
          <w:p w14:paraId="5CB0D17E" w14:textId="77777777" w:rsidR="00367995" w:rsidRPr="003C2E13" w:rsidRDefault="00367995" w:rsidP="00525261">
            <w:pPr>
              <w:rPr>
                <w:szCs w:val="24"/>
              </w:rPr>
            </w:pPr>
          </w:p>
        </w:tc>
        <w:tc>
          <w:tcPr>
            <w:tcW w:w="3119" w:type="dxa"/>
          </w:tcPr>
          <w:p w14:paraId="0661B9DA" w14:textId="77777777" w:rsidR="00367995" w:rsidRPr="003C2E13" w:rsidRDefault="00367995" w:rsidP="00525261">
            <w:pPr>
              <w:rPr>
                <w:szCs w:val="24"/>
              </w:rPr>
            </w:pPr>
          </w:p>
        </w:tc>
        <w:tc>
          <w:tcPr>
            <w:tcW w:w="4252" w:type="dxa"/>
          </w:tcPr>
          <w:p w14:paraId="6E2382F6" w14:textId="77777777" w:rsidR="00367995" w:rsidRPr="003C2E13" w:rsidRDefault="00367995" w:rsidP="00525261">
            <w:pPr>
              <w:rPr>
                <w:szCs w:val="24"/>
              </w:rPr>
            </w:pPr>
          </w:p>
        </w:tc>
      </w:tr>
      <w:tr w:rsidR="00367995" w:rsidRPr="003C2E13" w14:paraId="71DE034E" w14:textId="77777777" w:rsidTr="00525261">
        <w:tc>
          <w:tcPr>
            <w:tcW w:w="1696" w:type="dxa"/>
          </w:tcPr>
          <w:p w14:paraId="0DC73D62" w14:textId="77777777" w:rsidR="00367995" w:rsidRPr="003C2E13" w:rsidRDefault="00367995" w:rsidP="00525261">
            <w:pPr>
              <w:rPr>
                <w:szCs w:val="24"/>
              </w:rPr>
            </w:pPr>
          </w:p>
        </w:tc>
        <w:tc>
          <w:tcPr>
            <w:tcW w:w="3119" w:type="dxa"/>
          </w:tcPr>
          <w:p w14:paraId="2F8A809D" w14:textId="77777777" w:rsidR="00367995" w:rsidRPr="003C2E13" w:rsidRDefault="00367995" w:rsidP="00525261">
            <w:pPr>
              <w:rPr>
                <w:szCs w:val="24"/>
              </w:rPr>
            </w:pPr>
          </w:p>
        </w:tc>
        <w:tc>
          <w:tcPr>
            <w:tcW w:w="4252" w:type="dxa"/>
          </w:tcPr>
          <w:p w14:paraId="6F74E0B9" w14:textId="77777777" w:rsidR="00367995" w:rsidRPr="003C2E13" w:rsidRDefault="00367995" w:rsidP="00525261">
            <w:pPr>
              <w:rPr>
                <w:szCs w:val="24"/>
              </w:rPr>
            </w:pPr>
          </w:p>
        </w:tc>
      </w:tr>
      <w:tr w:rsidR="00367995" w:rsidRPr="003C2E13" w14:paraId="77716853" w14:textId="77777777" w:rsidTr="00525261">
        <w:tc>
          <w:tcPr>
            <w:tcW w:w="1696" w:type="dxa"/>
          </w:tcPr>
          <w:p w14:paraId="6D31A8F7" w14:textId="77777777" w:rsidR="00367995" w:rsidRPr="003C2E13" w:rsidRDefault="00367995" w:rsidP="00525261">
            <w:pPr>
              <w:rPr>
                <w:szCs w:val="24"/>
              </w:rPr>
            </w:pPr>
          </w:p>
        </w:tc>
        <w:tc>
          <w:tcPr>
            <w:tcW w:w="3119" w:type="dxa"/>
          </w:tcPr>
          <w:p w14:paraId="252BFFA6" w14:textId="77777777" w:rsidR="00367995" w:rsidRPr="003C2E13" w:rsidRDefault="00367995" w:rsidP="00525261">
            <w:pPr>
              <w:rPr>
                <w:szCs w:val="24"/>
              </w:rPr>
            </w:pPr>
          </w:p>
        </w:tc>
        <w:tc>
          <w:tcPr>
            <w:tcW w:w="4252" w:type="dxa"/>
          </w:tcPr>
          <w:p w14:paraId="23FB36C8" w14:textId="77777777" w:rsidR="00367995" w:rsidRPr="003C2E13" w:rsidRDefault="00367995" w:rsidP="00525261">
            <w:pPr>
              <w:rPr>
                <w:szCs w:val="24"/>
              </w:rPr>
            </w:pPr>
          </w:p>
        </w:tc>
      </w:tr>
      <w:tr w:rsidR="00367995" w:rsidRPr="003C2E13" w14:paraId="1B5EF60E" w14:textId="77777777" w:rsidTr="00525261">
        <w:tc>
          <w:tcPr>
            <w:tcW w:w="1696" w:type="dxa"/>
          </w:tcPr>
          <w:p w14:paraId="54BC37E7" w14:textId="77777777" w:rsidR="00367995" w:rsidRPr="003C2E13" w:rsidRDefault="00367995" w:rsidP="00525261">
            <w:pPr>
              <w:rPr>
                <w:szCs w:val="24"/>
              </w:rPr>
            </w:pPr>
          </w:p>
        </w:tc>
        <w:tc>
          <w:tcPr>
            <w:tcW w:w="3119" w:type="dxa"/>
          </w:tcPr>
          <w:p w14:paraId="53B98D95" w14:textId="77777777" w:rsidR="00367995" w:rsidRPr="003C2E13" w:rsidRDefault="00367995" w:rsidP="00525261">
            <w:pPr>
              <w:rPr>
                <w:szCs w:val="24"/>
              </w:rPr>
            </w:pPr>
          </w:p>
        </w:tc>
        <w:tc>
          <w:tcPr>
            <w:tcW w:w="4252" w:type="dxa"/>
          </w:tcPr>
          <w:p w14:paraId="10795FDA" w14:textId="77777777" w:rsidR="00367995" w:rsidRPr="003C2E13" w:rsidRDefault="00367995" w:rsidP="00525261">
            <w:pPr>
              <w:rPr>
                <w:szCs w:val="24"/>
              </w:rPr>
            </w:pPr>
          </w:p>
        </w:tc>
      </w:tr>
      <w:tr w:rsidR="00367995" w:rsidRPr="003C2E13" w14:paraId="5BFB947C" w14:textId="77777777" w:rsidTr="00525261">
        <w:tc>
          <w:tcPr>
            <w:tcW w:w="1696" w:type="dxa"/>
          </w:tcPr>
          <w:p w14:paraId="251231FB" w14:textId="77777777" w:rsidR="00367995" w:rsidRPr="003C2E13" w:rsidRDefault="00367995" w:rsidP="00525261">
            <w:pPr>
              <w:rPr>
                <w:szCs w:val="24"/>
              </w:rPr>
            </w:pPr>
          </w:p>
        </w:tc>
        <w:tc>
          <w:tcPr>
            <w:tcW w:w="3119" w:type="dxa"/>
          </w:tcPr>
          <w:p w14:paraId="46143B2E" w14:textId="77777777" w:rsidR="00367995" w:rsidRPr="003C2E13" w:rsidRDefault="00367995" w:rsidP="00525261">
            <w:pPr>
              <w:rPr>
                <w:szCs w:val="24"/>
              </w:rPr>
            </w:pPr>
          </w:p>
        </w:tc>
        <w:tc>
          <w:tcPr>
            <w:tcW w:w="4252" w:type="dxa"/>
          </w:tcPr>
          <w:p w14:paraId="112F3B1D" w14:textId="77777777" w:rsidR="00367995" w:rsidRPr="003C2E13" w:rsidRDefault="00367995" w:rsidP="00525261">
            <w:pPr>
              <w:rPr>
                <w:szCs w:val="24"/>
              </w:rPr>
            </w:pPr>
          </w:p>
        </w:tc>
      </w:tr>
      <w:tr w:rsidR="00367995" w:rsidRPr="003C2E13" w14:paraId="5E9FFA9B" w14:textId="77777777" w:rsidTr="00525261">
        <w:tc>
          <w:tcPr>
            <w:tcW w:w="1696" w:type="dxa"/>
          </w:tcPr>
          <w:p w14:paraId="5D7C47CA" w14:textId="77777777" w:rsidR="00367995" w:rsidRPr="003C2E13" w:rsidRDefault="00367995" w:rsidP="00525261">
            <w:pPr>
              <w:rPr>
                <w:szCs w:val="24"/>
              </w:rPr>
            </w:pPr>
          </w:p>
        </w:tc>
        <w:tc>
          <w:tcPr>
            <w:tcW w:w="3119" w:type="dxa"/>
          </w:tcPr>
          <w:p w14:paraId="03DAFC0F" w14:textId="77777777" w:rsidR="00367995" w:rsidRPr="003C2E13" w:rsidRDefault="00367995" w:rsidP="00525261">
            <w:pPr>
              <w:rPr>
                <w:szCs w:val="24"/>
              </w:rPr>
            </w:pPr>
          </w:p>
        </w:tc>
        <w:tc>
          <w:tcPr>
            <w:tcW w:w="4252" w:type="dxa"/>
          </w:tcPr>
          <w:p w14:paraId="03047F9A" w14:textId="77777777" w:rsidR="00367995" w:rsidRPr="003C2E13" w:rsidRDefault="00367995" w:rsidP="00525261">
            <w:pPr>
              <w:rPr>
                <w:szCs w:val="24"/>
              </w:rPr>
            </w:pPr>
          </w:p>
        </w:tc>
      </w:tr>
      <w:tr w:rsidR="00367995" w:rsidRPr="003C2E13" w14:paraId="31DAD902" w14:textId="77777777" w:rsidTr="00525261">
        <w:tc>
          <w:tcPr>
            <w:tcW w:w="1696" w:type="dxa"/>
          </w:tcPr>
          <w:p w14:paraId="3A5DE6FA" w14:textId="77777777" w:rsidR="00367995" w:rsidRPr="003C2E13" w:rsidRDefault="00367995" w:rsidP="00525261">
            <w:pPr>
              <w:rPr>
                <w:szCs w:val="24"/>
              </w:rPr>
            </w:pPr>
          </w:p>
        </w:tc>
        <w:tc>
          <w:tcPr>
            <w:tcW w:w="3119" w:type="dxa"/>
          </w:tcPr>
          <w:p w14:paraId="3F72C70F" w14:textId="77777777" w:rsidR="00367995" w:rsidRPr="003C2E13" w:rsidRDefault="00367995" w:rsidP="00525261">
            <w:pPr>
              <w:rPr>
                <w:szCs w:val="24"/>
              </w:rPr>
            </w:pPr>
          </w:p>
        </w:tc>
        <w:tc>
          <w:tcPr>
            <w:tcW w:w="4252" w:type="dxa"/>
          </w:tcPr>
          <w:p w14:paraId="314B53CE" w14:textId="77777777" w:rsidR="00367995" w:rsidRPr="003C2E13" w:rsidRDefault="00367995" w:rsidP="00525261">
            <w:pPr>
              <w:rPr>
                <w:szCs w:val="24"/>
              </w:rPr>
            </w:pPr>
          </w:p>
        </w:tc>
      </w:tr>
      <w:tr w:rsidR="00367995" w:rsidRPr="003C2E13" w14:paraId="1A38A62C" w14:textId="77777777" w:rsidTr="00525261">
        <w:tc>
          <w:tcPr>
            <w:tcW w:w="1696" w:type="dxa"/>
          </w:tcPr>
          <w:p w14:paraId="33C3ED08" w14:textId="77777777" w:rsidR="00367995" w:rsidRPr="003C2E13" w:rsidRDefault="00367995" w:rsidP="00525261">
            <w:pPr>
              <w:rPr>
                <w:szCs w:val="24"/>
              </w:rPr>
            </w:pPr>
          </w:p>
        </w:tc>
        <w:tc>
          <w:tcPr>
            <w:tcW w:w="3119" w:type="dxa"/>
          </w:tcPr>
          <w:p w14:paraId="7E69146F" w14:textId="77777777" w:rsidR="00367995" w:rsidRPr="003C2E13" w:rsidRDefault="00367995" w:rsidP="00525261">
            <w:pPr>
              <w:rPr>
                <w:szCs w:val="24"/>
              </w:rPr>
            </w:pPr>
          </w:p>
        </w:tc>
        <w:tc>
          <w:tcPr>
            <w:tcW w:w="4252" w:type="dxa"/>
          </w:tcPr>
          <w:p w14:paraId="2041DFEF" w14:textId="77777777" w:rsidR="00367995" w:rsidRPr="003C2E13" w:rsidRDefault="00367995" w:rsidP="00525261">
            <w:pPr>
              <w:rPr>
                <w:szCs w:val="24"/>
              </w:rPr>
            </w:pPr>
          </w:p>
        </w:tc>
      </w:tr>
    </w:tbl>
    <w:p w14:paraId="0A4BB15E" w14:textId="77777777" w:rsidR="00367995" w:rsidRPr="003C2E13" w:rsidRDefault="00367995" w:rsidP="00367995">
      <w:pPr>
        <w:autoSpaceDE w:val="0"/>
        <w:autoSpaceDN w:val="0"/>
        <w:adjustRightInd w:val="0"/>
        <w:rPr>
          <w:rFonts w:ascii="Calibri" w:hAnsi="Calibri" w:cs="Calibri"/>
          <w:color w:val="000000"/>
          <w:szCs w:val="24"/>
          <w:lang w:eastAsia="en-US"/>
        </w:rPr>
      </w:pPr>
    </w:p>
    <w:p w14:paraId="14E00C49" w14:textId="105DF898"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t>Supervision of bachelor's degree students</w:t>
      </w:r>
    </w:p>
    <w:tbl>
      <w:tblPr>
        <w:tblStyle w:val="Tabellrutenett1"/>
        <w:tblW w:w="9067" w:type="dxa"/>
        <w:tblLook w:val="04A0" w:firstRow="1" w:lastRow="0" w:firstColumn="1" w:lastColumn="0" w:noHBand="0" w:noVBand="1"/>
      </w:tblPr>
      <w:tblGrid>
        <w:gridCol w:w="1657"/>
        <w:gridCol w:w="3158"/>
        <w:gridCol w:w="4252"/>
      </w:tblGrid>
      <w:tr w:rsidR="00367995" w:rsidRPr="003C2E13" w14:paraId="2954BFEF" w14:textId="77777777" w:rsidTr="00525261">
        <w:tc>
          <w:tcPr>
            <w:tcW w:w="1657" w:type="dxa"/>
          </w:tcPr>
          <w:p w14:paraId="72441BA4" w14:textId="77777777" w:rsidR="00367995" w:rsidRPr="003C2E13" w:rsidRDefault="00367995" w:rsidP="00525261">
            <w:pPr>
              <w:rPr>
                <w:szCs w:val="24"/>
              </w:rPr>
            </w:pPr>
            <w:r>
              <w:t>Year</w:t>
            </w:r>
          </w:p>
          <w:p w14:paraId="39E55B97" w14:textId="77777777" w:rsidR="00367995" w:rsidRPr="003C2E13" w:rsidRDefault="00367995" w:rsidP="00525261">
            <w:pPr>
              <w:rPr>
                <w:szCs w:val="24"/>
              </w:rPr>
            </w:pPr>
          </w:p>
        </w:tc>
        <w:tc>
          <w:tcPr>
            <w:tcW w:w="3158" w:type="dxa"/>
          </w:tcPr>
          <w:p w14:paraId="2EF770D2" w14:textId="77777777" w:rsidR="00367995" w:rsidRPr="003C2E13" w:rsidRDefault="00367995" w:rsidP="00525261">
            <w:pPr>
              <w:rPr>
                <w:szCs w:val="24"/>
              </w:rPr>
            </w:pPr>
            <w:r>
              <w:t>Number of bachelor’s degree students</w:t>
            </w:r>
          </w:p>
        </w:tc>
        <w:tc>
          <w:tcPr>
            <w:tcW w:w="4252" w:type="dxa"/>
          </w:tcPr>
          <w:p w14:paraId="65AFEE45" w14:textId="77777777" w:rsidR="00367995" w:rsidRPr="003C2E13" w:rsidRDefault="00367995" w:rsidP="00525261">
            <w:pPr>
              <w:rPr>
                <w:szCs w:val="24"/>
              </w:rPr>
            </w:pPr>
            <w:r>
              <w:t>University</w:t>
            </w:r>
          </w:p>
        </w:tc>
      </w:tr>
      <w:tr w:rsidR="00367995" w:rsidRPr="003C2E13" w14:paraId="2470E75A" w14:textId="77777777" w:rsidTr="00525261">
        <w:tc>
          <w:tcPr>
            <w:tcW w:w="1657" w:type="dxa"/>
          </w:tcPr>
          <w:p w14:paraId="3353F8C2" w14:textId="77777777" w:rsidR="00367995" w:rsidRPr="003C2E13" w:rsidRDefault="00367995" w:rsidP="00525261">
            <w:pPr>
              <w:rPr>
                <w:szCs w:val="24"/>
              </w:rPr>
            </w:pPr>
          </w:p>
        </w:tc>
        <w:tc>
          <w:tcPr>
            <w:tcW w:w="3158" w:type="dxa"/>
          </w:tcPr>
          <w:p w14:paraId="377B0883" w14:textId="77777777" w:rsidR="00367995" w:rsidRPr="003C2E13" w:rsidRDefault="00367995" w:rsidP="00525261">
            <w:pPr>
              <w:rPr>
                <w:szCs w:val="24"/>
              </w:rPr>
            </w:pPr>
          </w:p>
        </w:tc>
        <w:tc>
          <w:tcPr>
            <w:tcW w:w="4252" w:type="dxa"/>
          </w:tcPr>
          <w:p w14:paraId="060261DC" w14:textId="77777777" w:rsidR="00367995" w:rsidRPr="003C2E13" w:rsidRDefault="00367995" w:rsidP="00525261">
            <w:pPr>
              <w:rPr>
                <w:szCs w:val="24"/>
              </w:rPr>
            </w:pPr>
          </w:p>
        </w:tc>
      </w:tr>
      <w:tr w:rsidR="00367995" w:rsidRPr="003C2E13" w14:paraId="40F74CCE" w14:textId="77777777" w:rsidTr="00525261">
        <w:tc>
          <w:tcPr>
            <w:tcW w:w="1657" w:type="dxa"/>
          </w:tcPr>
          <w:p w14:paraId="1A68248A" w14:textId="77777777" w:rsidR="00367995" w:rsidRPr="003C2E13" w:rsidRDefault="00367995" w:rsidP="00525261">
            <w:pPr>
              <w:rPr>
                <w:szCs w:val="24"/>
              </w:rPr>
            </w:pPr>
          </w:p>
        </w:tc>
        <w:tc>
          <w:tcPr>
            <w:tcW w:w="3158" w:type="dxa"/>
          </w:tcPr>
          <w:p w14:paraId="284E887E" w14:textId="77777777" w:rsidR="00367995" w:rsidRPr="003C2E13" w:rsidRDefault="00367995" w:rsidP="00525261">
            <w:pPr>
              <w:rPr>
                <w:szCs w:val="24"/>
              </w:rPr>
            </w:pPr>
          </w:p>
        </w:tc>
        <w:tc>
          <w:tcPr>
            <w:tcW w:w="4252" w:type="dxa"/>
          </w:tcPr>
          <w:p w14:paraId="67D712C0" w14:textId="77777777" w:rsidR="00367995" w:rsidRPr="003C2E13" w:rsidRDefault="00367995" w:rsidP="00525261">
            <w:pPr>
              <w:rPr>
                <w:szCs w:val="24"/>
              </w:rPr>
            </w:pPr>
          </w:p>
        </w:tc>
      </w:tr>
      <w:tr w:rsidR="00367995" w:rsidRPr="003C2E13" w14:paraId="6D846B67" w14:textId="77777777" w:rsidTr="00525261">
        <w:tc>
          <w:tcPr>
            <w:tcW w:w="1657" w:type="dxa"/>
          </w:tcPr>
          <w:p w14:paraId="6A4A5ABE" w14:textId="77777777" w:rsidR="00367995" w:rsidRPr="003C2E13" w:rsidRDefault="00367995" w:rsidP="00525261">
            <w:pPr>
              <w:rPr>
                <w:szCs w:val="24"/>
              </w:rPr>
            </w:pPr>
          </w:p>
        </w:tc>
        <w:tc>
          <w:tcPr>
            <w:tcW w:w="3158" w:type="dxa"/>
          </w:tcPr>
          <w:p w14:paraId="4188180B" w14:textId="77777777" w:rsidR="00367995" w:rsidRPr="003C2E13" w:rsidRDefault="00367995" w:rsidP="00525261">
            <w:pPr>
              <w:rPr>
                <w:szCs w:val="24"/>
              </w:rPr>
            </w:pPr>
          </w:p>
        </w:tc>
        <w:tc>
          <w:tcPr>
            <w:tcW w:w="4252" w:type="dxa"/>
          </w:tcPr>
          <w:p w14:paraId="1D0F42DA" w14:textId="77777777" w:rsidR="00367995" w:rsidRPr="003C2E13" w:rsidRDefault="00367995" w:rsidP="00525261">
            <w:pPr>
              <w:rPr>
                <w:szCs w:val="24"/>
              </w:rPr>
            </w:pPr>
          </w:p>
        </w:tc>
      </w:tr>
      <w:tr w:rsidR="00367995" w:rsidRPr="003C2E13" w14:paraId="4DA0395E" w14:textId="77777777" w:rsidTr="00525261">
        <w:tc>
          <w:tcPr>
            <w:tcW w:w="1657" w:type="dxa"/>
          </w:tcPr>
          <w:p w14:paraId="0C192FD4" w14:textId="77777777" w:rsidR="00367995" w:rsidRPr="003C2E13" w:rsidRDefault="00367995" w:rsidP="00525261">
            <w:pPr>
              <w:rPr>
                <w:szCs w:val="24"/>
              </w:rPr>
            </w:pPr>
          </w:p>
        </w:tc>
        <w:tc>
          <w:tcPr>
            <w:tcW w:w="3158" w:type="dxa"/>
          </w:tcPr>
          <w:p w14:paraId="3D4C9096" w14:textId="77777777" w:rsidR="00367995" w:rsidRPr="003C2E13" w:rsidRDefault="00367995" w:rsidP="00525261">
            <w:pPr>
              <w:rPr>
                <w:szCs w:val="24"/>
              </w:rPr>
            </w:pPr>
          </w:p>
        </w:tc>
        <w:tc>
          <w:tcPr>
            <w:tcW w:w="4252" w:type="dxa"/>
          </w:tcPr>
          <w:p w14:paraId="3D53A9A7" w14:textId="77777777" w:rsidR="00367995" w:rsidRPr="003C2E13" w:rsidRDefault="00367995" w:rsidP="00525261">
            <w:pPr>
              <w:rPr>
                <w:szCs w:val="24"/>
              </w:rPr>
            </w:pPr>
          </w:p>
        </w:tc>
      </w:tr>
      <w:tr w:rsidR="00367995" w:rsidRPr="003C2E13" w14:paraId="6B9C120D" w14:textId="77777777" w:rsidTr="00525261">
        <w:tc>
          <w:tcPr>
            <w:tcW w:w="1657" w:type="dxa"/>
          </w:tcPr>
          <w:p w14:paraId="16C5B2DA" w14:textId="77777777" w:rsidR="00367995" w:rsidRPr="003C2E13" w:rsidRDefault="00367995" w:rsidP="00525261">
            <w:pPr>
              <w:rPr>
                <w:szCs w:val="24"/>
              </w:rPr>
            </w:pPr>
          </w:p>
        </w:tc>
        <w:tc>
          <w:tcPr>
            <w:tcW w:w="3158" w:type="dxa"/>
          </w:tcPr>
          <w:p w14:paraId="396B17A8" w14:textId="77777777" w:rsidR="00367995" w:rsidRPr="003C2E13" w:rsidRDefault="00367995" w:rsidP="00525261">
            <w:pPr>
              <w:rPr>
                <w:szCs w:val="24"/>
              </w:rPr>
            </w:pPr>
          </w:p>
        </w:tc>
        <w:tc>
          <w:tcPr>
            <w:tcW w:w="4252" w:type="dxa"/>
          </w:tcPr>
          <w:p w14:paraId="5C77664A" w14:textId="77777777" w:rsidR="00367995" w:rsidRPr="003C2E13" w:rsidRDefault="00367995" w:rsidP="00525261">
            <w:pPr>
              <w:rPr>
                <w:szCs w:val="24"/>
              </w:rPr>
            </w:pPr>
          </w:p>
        </w:tc>
      </w:tr>
      <w:tr w:rsidR="00367995" w:rsidRPr="003C2E13" w14:paraId="77E4BFEE" w14:textId="77777777" w:rsidTr="00525261">
        <w:tc>
          <w:tcPr>
            <w:tcW w:w="1657" w:type="dxa"/>
          </w:tcPr>
          <w:p w14:paraId="5D6D6F83" w14:textId="77777777" w:rsidR="00367995" w:rsidRPr="003C2E13" w:rsidRDefault="00367995" w:rsidP="00525261">
            <w:pPr>
              <w:rPr>
                <w:szCs w:val="24"/>
              </w:rPr>
            </w:pPr>
          </w:p>
        </w:tc>
        <w:tc>
          <w:tcPr>
            <w:tcW w:w="3158" w:type="dxa"/>
          </w:tcPr>
          <w:p w14:paraId="4A5BD8EB" w14:textId="77777777" w:rsidR="00367995" w:rsidRPr="003C2E13" w:rsidRDefault="00367995" w:rsidP="00525261">
            <w:pPr>
              <w:rPr>
                <w:szCs w:val="24"/>
              </w:rPr>
            </w:pPr>
          </w:p>
        </w:tc>
        <w:tc>
          <w:tcPr>
            <w:tcW w:w="4252" w:type="dxa"/>
          </w:tcPr>
          <w:p w14:paraId="409D9187" w14:textId="77777777" w:rsidR="00367995" w:rsidRPr="003C2E13" w:rsidRDefault="00367995" w:rsidP="00525261">
            <w:pPr>
              <w:rPr>
                <w:szCs w:val="24"/>
              </w:rPr>
            </w:pPr>
          </w:p>
        </w:tc>
      </w:tr>
      <w:tr w:rsidR="00367995" w:rsidRPr="003C2E13" w14:paraId="3D02A69D" w14:textId="77777777" w:rsidTr="00525261">
        <w:tc>
          <w:tcPr>
            <w:tcW w:w="1657" w:type="dxa"/>
          </w:tcPr>
          <w:p w14:paraId="1DA41023" w14:textId="77777777" w:rsidR="00367995" w:rsidRPr="003C2E13" w:rsidRDefault="00367995" w:rsidP="00525261">
            <w:pPr>
              <w:rPr>
                <w:szCs w:val="24"/>
              </w:rPr>
            </w:pPr>
          </w:p>
        </w:tc>
        <w:tc>
          <w:tcPr>
            <w:tcW w:w="3158" w:type="dxa"/>
          </w:tcPr>
          <w:p w14:paraId="3A0BE02A" w14:textId="77777777" w:rsidR="00367995" w:rsidRPr="003C2E13" w:rsidRDefault="00367995" w:rsidP="00525261">
            <w:pPr>
              <w:rPr>
                <w:szCs w:val="24"/>
              </w:rPr>
            </w:pPr>
          </w:p>
        </w:tc>
        <w:tc>
          <w:tcPr>
            <w:tcW w:w="4252" w:type="dxa"/>
          </w:tcPr>
          <w:p w14:paraId="74A36FBD" w14:textId="77777777" w:rsidR="00367995" w:rsidRPr="003C2E13" w:rsidRDefault="00367995" w:rsidP="00525261">
            <w:pPr>
              <w:rPr>
                <w:szCs w:val="24"/>
              </w:rPr>
            </w:pPr>
          </w:p>
        </w:tc>
      </w:tr>
      <w:tr w:rsidR="00367995" w:rsidRPr="003C2E13" w14:paraId="27EE5D05" w14:textId="77777777" w:rsidTr="00525261">
        <w:tc>
          <w:tcPr>
            <w:tcW w:w="1657" w:type="dxa"/>
          </w:tcPr>
          <w:p w14:paraId="29BE9FBE" w14:textId="77777777" w:rsidR="00367995" w:rsidRPr="003C2E13" w:rsidRDefault="00367995" w:rsidP="00525261">
            <w:pPr>
              <w:rPr>
                <w:szCs w:val="24"/>
              </w:rPr>
            </w:pPr>
          </w:p>
        </w:tc>
        <w:tc>
          <w:tcPr>
            <w:tcW w:w="3158" w:type="dxa"/>
          </w:tcPr>
          <w:p w14:paraId="1102F32D" w14:textId="77777777" w:rsidR="00367995" w:rsidRPr="003C2E13" w:rsidRDefault="00367995" w:rsidP="00525261">
            <w:pPr>
              <w:rPr>
                <w:szCs w:val="24"/>
              </w:rPr>
            </w:pPr>
          </w:p>
        </w:tc>
        <w:tc>
          <w:tcPr>
            <w:tcW w:w="4252" w:type="dxa"/>
          </w:tcPr>
          <w:p w14:paraId="3937ACD6" w14:textId="77777777" w:rsidR="00367995" w:rsidRPr="003C2E13" w:rsidRDefault="00367995" w:rsidP="00525261">
            <w:pPr>
              <w:rPr>
                <w:szCs w:val="24"/>
              </w:rPr>
            </w:pPr>
          </w:p>
        </w:tc>
      </w:tr>
      <w:tr w:rsidR="00367995" w:rsidRPr="003C2E13" w14:paraId="342D3351" w14:textId="77777777" w:rsidTr="00525261">
        <w:tc>
          <w:tcPr>
            <w:tcW w:w="1657" w:type="dxa"/>
          </w:tcPr>
          <w:p w14:paraId="7E734308" w14:textId="77777777" w:rsidR="00367995" w:rsidRPr="003C2E13" w:rsidRDefault="00367995" w:rsidP="00525261">
            <w:pPr>
              <w:rPr>
                <w:szCs w:val="24"/>
              </w:rPr>
            </w:pPr>
          </w:p>
        </w:tc>
        <w:tc>
          <w:tcPr>
            <w:tcW w:w="3158" w:type="dxa"/>
          </w:tcPr>
          <w:p w14:paraId="26DF8F48" w14:textId="77777777" w:rsidR="00367995" w:rsidRPr="003C2E13" w:rsidRDefault="00367995" w:rsidP="00525261">
            <w:pPr>
              <w:rPr>
                <w:szCs w:val="24"/>
              </w:rPr>
            </w:pPr>
          </w:p>
        </w:tc>
        <w:tc>
          <w:tcPr>
            <w:tcW w:w="4252" w:type="dxa"/>
          </w:tcPr>
          <w:p w14:paraId="69887CEB" w14:textId="77777777" w:rsidR="00367995" w:rsidRPr="003C2E13" w:rsidRDefault="00367995" w:rsidP="00525261">
            <w:pPr>
              <w:rPr>
                <w:szCs w:val="24"/>
              </w:rPr>
            </w:pPr>
          </w:p>
        </w:tc>
      </w:tr>
    </w:tbl>
    <w:p w14:paraId="45166C23" w14:textId="77777777" w:rsidR="00367995" w:rsidRPr="003C2E13" w:rsidRDefault="00367995" w:rsidP="00367995">
      <w:pPr>
        <w:autoSpaceDE w:val="0"/>
        <w:autoSpaceDN w:val="0"/>
        <w:adjustRightInd w:val="0"/>
        <w:rPr>
          <w:rFonts w:ascii="Calibri" w:hAnsi="Calibri" w:cs="Calibri"/>
          <w:color w:val="000000"/>
          <w:szCs w:val="24"/>
          <w:lang w:eastAsia="en-US"/>
        </w:rPr>
      </w:pPr>
    </w:p>
    <w:p w14:paraId="083F6006" w14:textId="197E9469" w:rsidR="00367995" w:rsidRPr="00242817" w:rsidRDefault="005B4918" w:rsidP="00AA64AF">
      <w:pPr>
        <w:pStyle w:val="Overskrift4"/>
      </w:pPr>
      <w:r>
        <w:t>2.5 Experience of assessment/evaluation of teaching and education</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367995" w:rsidRPr="003C2E13" w14:paraId="4170FF6F" w14:textId="77777777" w:rsidTr="00525261">
        <w:tc>
          <w:tcPr>
            <w:tcW w:w="2402" w:type="dxa"/>
          </w:tcPr>
          <w:p w14:paraId="0253697A" w14:textId="77777777" w:rsidR="00367995" w:rsidRPr="003C2E13" w:rsidRDefault="00367995" w:rsidP="00525261">
            <w:pPr>
              <w:rPr>
                <w:rFonts w:cs="Calibri"/>
                <w:szCs w:val="24"/>
              </w:rPr>
            </w:pPr>
            <w:r>
              <w:t>Experience of assessment/evaluation of teaching and education *</w:t>
            </w:r>
          </w:p>
        </w:tc>
        <w:tc>
          <w:tcPr>
            <w:tcW w:w="1386" w:type="dxa"/>
          </w:tcPr>
          <w:p w14:paraId="55020FA3" w14:textId="77777777" w:rsidR="00367995" w:rsidRPr="003C2E13" w:rsidRDefault="00367995" w:rsidP="00525261">
            <w:pPr>
              <w:rPr>
                <w:rFonts w:cs="Calibri"/>
                <w:szCs w:val="24"/>
              </w:rPr>
            </w:pPr>
            <w:r>
              <w:t>Level, course, programme</w:t>
            </w:r>
          </w:p>
          <w:p w14:paraId="4B1EC166" w14:textId="77777777" w:rsidR="00367995" w:rsidRPr="003C2E13" w:rsidRDefault="00367995" w:rsidP="00525261">
            <w:pPr>
              <w:rPr>
                <w:rFonts w:cs="Calibri"/>
                <w:szCs w:val="24"/>
              </w:rPr>
            </w:pPr>
          </w:p>
        </w:tc>
        <w:tc>
          <w:tcPr>
            <w:tcW w:w="1289" w:type="dxa"/>
          </w:tcPr>
          <w:p w14:paraId="75EE4715" w14:textId="77777777" w:rsidR="00367995" w:rsidRPr="003C2E13" w:rsidRDefault="00367995" w:rsidP="00525261">
            <w:pPr>
              <w:rPr>
                <w:rFonts w:cs="Calibri"/>
                <w:szCs w:val="24"/>
              </w:rPr>
            </w:pPr>
            <w:r>
              <w:t>Scope</w:t>
            </w:r>
          </w:p>
          <w:p w14:paraId="5129F972" w14:textId="77777777" w:rsidR="00367995" w:rsidRPr="003C2E13" w:rsidRDefault="00367995" w:rsidP="00525261">
            <w:pPr>
              <w:rPr>
                <w:rFonts w:cs="Calibri"/>
                <w:szCs w:val="24"/>
              </w:rPr>
            </w:pPr>
          </w:p>
        </w:tc>
        <w:tc>
          <w:tcPr>
            <w:tcW w:w="1178" w:type="dxa"/>
          </w:tcPr>
          <w:p w14:paraId="52537E54" w14:textId="77777777" w:rsidR="00367995" w:rsidRPr="003C2E13" w:rsidRDefault="00367995" w:rsidP="00525261">
            <w:pPr>
              <w:rPr>
                <w:rFonts w:cs="Calibri"/>
                <w:szCs w:val="24"/>
              </w:rPr>
            </w:pPr>
            <w:r>
              <w:t>When</w:t>
            </w:r>
          </w:p>
        </w:tc>
        <w:tc>
          <w:tcPr>
            <w:tcW w:w="1199" w:type="dxa"/>
          </w:tcPr>
          <w:p w14:paraId="68223647" w14:textId="77777777" w:rsidR="00367995" w:rsidRPr="003C2E13" w:rsidRDefault="00367995" w:rsidP="00525261">
            <w:pPr>
              <w:rPr>
                <w:rFonts w:cs="Calibri"/>
                <w:szCs w:val="24"/>
              </w:rPr>
            </w:pPr>
            <w:r>
              <w:t>Role</w:t>
            </w:r>
          </w:p>
        </w:tc>
        <w:tc>
          <w:tcPr>
            <w:tcW w:w="1562" w:type="dxa"/>
          </w:tcPr>
          <w:p w14:paraId="038932DD" w14:textId="77777777" w:rsidR="00367995" w:rsidRPr="003C2E13" w:rsidRDefault="00367995" w:rsidP="00525261">
            <w:pPr>
              <w:rPr>
                <w:rFonts w:cs="Calibri"/>
                <w:szCs w:val="24"/>
              </w:rPr>
            </w:pPr>
            <w:r>
              <w:t>At which institution</w:t>
            </w:r>
          </w:p>
        </w:tc>
      </w:tr>
      <w:tr w:rsidR="00367995" w:rsidRPr="003C2E13" w14:paraId="10661AA3" w14:textId="77777777" w:rsidTr="00525261">
        <w:tc>
          <w:tcPr>
            <w:tcW w:w="2402" w:type="dxa"/>
          </w:tcPr>
          <w:p w14:paraId="2704132D" w14:textId="77777777" w:rsidR="00367995" w:rsidRPr="003C2E13" w:rsidRDefault="00367995" w:rsidP="00525261">
            <w:pPr>
              <w:rPr>
                <w:rFonts w:cs="Calibri"/>
                <w:szCs w:val="24"/>
              </w:rPr>
            </w:pPr>
          </w:p>
        </w:tc>
        <w:tc>
          <w:tcPr>
            <w:tcW w:w="1386" w:type="dxa"/>
          </w:tcPr>
          <w:p w14:paraId="6260749F" w14:textId="77777777" w:rsidR="00367995" w:rsidRPr="003C2E13" w:rsidRDefault="00367995" w:rsidP="00525261">
            <w:pPr>
              <w:rPr>
                <w:rFonts w:cs="Calibri"/>
                <w:szCs w:val="24"/>
              </w:rPr>
            </w:pPr>
          </w:p>
        </w:tc>
        <w:tc>
          <w:tcPr>
            <w:tcW w:w="1289" w:type="dxa"/>
          </w:tcPr>
          <w:p w14:paraId="2966D859" w14:textId="77777777" w:rsidR="00367995" w:rsidRPr="003C2E13" w:rsidRDefault="00367995" w:rsidP="00525261">
            <w:pPr>
              <w:rPr>
                <w:rFonts w:cs="Calibri"/>
                <w:szCs w:val="24"/>
              </w:rPr>
            </w:pPr>
          </w:p>
        </w:tc>
        <w:tc>
          <w:tcPr>
            <w:tcW w:w="1178" w:type="dxa"/>
          </w:tcPr>
          <w:p w14:paraId="698686FA" w14:textId="77777777" w:rsidR="00367995" w:rsidRPr="003C2E13" w:rsidRDefault="00367995" w:rsidP="00525261">
            <w:pPr>
              <w:rPr>
                <w:rFonts w:cs="Calibri"/>
                <w:szCs w:val="24"/>
              </w:rPr>
            </w:pPr>
          </w:p>
        </w:tc>
        <w:tc>
          <w:tcPr>
            <w:tcW w:w="1199" w:type="dxa"/>
          </w:tcPr>
          <w:p w14:paraId="68F50AF2" w14:textId="77777777" w:rsidR="00367995" w:rsidRPr="003C2E13" w:rsidRDefault="00367995" w:rsidP="00525261">
            <w:pPr>
              <w:rPr>
                <w:rFonts w:cs="Calibri"/>
                <w:szCs w:val="24"/>
              </w:rPr>
            </w:pPr>
          </w:p>
        </w:tc>
        <w:tc>
          <w:tcPr>
            <w:tcW w:w="1562" w:type="dxa"/>
          </w:tcPr>
          <w:p w14:paraId="1BB1D5DC" w14:textId="77777777" w:rsidR="00367995" w:rsidRPr="003C2E13" w:rsidRDefault="00367995" w:rsidP="00525261">
            <w:pPr>
              <w:rPr>
                <w:rFonts w:cs="Calibri"/>
                <w:szCs w:val="24"/>
              </w:rPr>
            </w:pPr>
          </w:p>
        </w:tc>
      </w:tr>
      <w:tr w:rsidR="00367995" w:rsidRPr="003C2E13" w14:paraId="6EC50329" w14:textId="77777777" w:rsidTr="00525261">
        <w:tc>
          <w:tcPr>
            <w:tcW w:w="2402" w:type="dxa"/>
          </w:tcPr>
          <w:p w14:paraId="38189E28" w14:textId="77777777" w:rsidR="00367995" w:rsidRPr="003C2E13" w:rsidRDefault="00367995" w:rsidP="00525261">
            <w:pPr>
              <w:rPr>
                <w:rFonts w:cs="Calibri"/>
                <w:szCs w:val="24"/>
              </w:rPr>
            </w:pPr>
          </w:p>
        </w:tc>
        <w:tc>
          <w:tcPr>
            <w:tcW w:w="1386" w:type="dxa"/>
          </w:tcPr>
          <w:p w14:paraId="23782E30" w14:textId="77777777" w:rsidR="00367995" w:rsidRPr="003C2E13" w:rsidRDefault="00367995" w:rsidP="00525261">
            <w:pPr>
              <w:rPr>
                <w:rFonts w:cs="Calibri"/>
                <w:szCs w:val="24"/>
              </w:rPr>
            </w:pPr>
          </w:p>
        </w:tc>
        <w:tc>
          <w:tcPr>
            <w:tcW w:w="1289" w:type="dxa"/>
          </w:tcPr>
          <w:p w14:paraId="5490B01E" w14:textId="77777777" w:rsidR="00367995" w:rsidRPr="003C2E13" w:rsidRDefault="00367995" w:rsidP="00525261">
            <w:pPr>
              <w:rPr>
                <w:rFonts w:cs="Calibri"/>
                <w:szCs w:val="24"/>
              </w:rPr>
            </w:pPr>
          </w:p>
        </w:tc>
        <w:tc>
          <w:tcPr>
            <w:tcW w:w="1178" w:type="dxa"/>
          </w:tcPr>
          <w:p w14:paraId="4DC15014" w14:textId="77777777" w:rsidR="00367995" w:rsidRPr="003C2E13" w:rsidRDefault="00367995" w:rsidP="00525261">
            <w:pPr>
              <w:rPr>
                <w:rFonts w:cs="Calibri"/>
                <w:szCs w:val="24"/>
              </w:rPr>
            </w:pPr>
          </w:p>
        </w:tc>
        <w:tc>
          <w:tcPr>
            <w:tcW w:w="1199" w:type="dxa"/>
          </w:tcPr>
          <w:p w14:paraId="0C29FFA9" w14:textId="77777777" w:rsidR="00367995" w:rsidRPr="003C2E13" w:rsidRDefault="00367995" w:rsidP="00525261">
            <w:pPr>
              <w:rPr>
                <w:rFonts w:cs="Calibri"/>
                <w:szCs w:val="24"/>
              </w:rPr>
            </w:pPr>
          </w:p>
        </w:tc>
        <w:tc>
          <w:tcPr>
            <w:tcW w:w="1562" w:type="dxa"/>
          </w:tcPr>
          <w:p w14:paraId="4241BB8E" w14:textId="77777777" w:rsidR="00367995" w:rsidRPr="003C2E13" w:rsidRDefault="00367995" w:rsidP="00525261">
            <w:pPr>
              <w:rPr>
                <w:rFonts w:cs="Calibri"/>
                <w:szCs w:val="24"/>
              </w:rPr>
            </w:pPr>
          </w:p>
        </w:tc>
      </w:tr>
    </w:tbl>
    <w:p w14:paraId="17172E2A" w14:textId="21A2CD83" w:rsidR="00367995" w:rsidRPr="003C2E13" w:rsidRDefault="00367995" w:rsidP="00367995">
      <w:pPr>
        <w:rPr>
          <w:rFonts w:ascii="Calibri" w:hAnsi="Calibri"/>
          <w:sz w:val="20"/>
        </w:rPr>
      </w:pPr>
      <w:r>
        <w:rPr>
          <w:rFonts w:ascii="Calibri" w:hAnsi="Calibri"/>
          <w:sz w:val="20"/>
        </w:rPr>
        <w:t xml:space="preserve">*E.g. the number of external examiner assignments per year, mutual peer guidance, participation in PhD committees, participation in evaluation at faculty or university level in national or international contexts </w:t>
      </w:r>
    </w:p>
    <w:p w14:paraId="6F52B4E1" w14:textId="77777777" w:rsidR="00367995" w:rsidRPr="003C2E13" w:rsidRDefault="00367995" w:rsidP="00367995">
      <w:pPr>
        <w:ind w:left="720"/>
        <w:contextualSpacing/>
        <w:rPr>
          <w:rFonts w:ascii="Calibri" w:hAnsi="Calibri"/>
          <w:b/>
          <w:szCs w:val="24"/>
        </w:rPr>
      </w:pPr>
    </w:p>
    <w:p w14:paraId="52F221B6" w14:textId="33F54825" w:rsidR="00367995" w:rsidRPr="00242817" w:rsidRDefault="005B4918" w:rsidP="00AA64AF">
      <w:pPr>
        <w:pStyle w:val="Overskrift4"/>
      </w:pPr>
      <w:r>
        <w:t xml:space="preserve">2.6 Educational development work </w:t>
      </w:r>
    </w:p>
    <w:tbl>
      <w:tblPr>
        <w:tblStyle w:val="Tabellrutenett1"/>
        <w:tblW w:w="0" w:type="auto"/>
        <w:tblLook w:val="04A0" w:firstRow="1" w:lastRow="0" w:firstColumn="1" w:lastColumn="0" w:noHBand="0" w:noVBand="1"/>
      </w:tblPr>
      <w:tblGrid>
        <w:gridCol w:w="2122"/>
        <w:gridCol w:w="2693"/>
        <w:gridCol w:w="1417"/>
        <w:gridCol w:w="970"/>
        <w:gridCol w:w="662"/>
        <w:gridCol w:w="1152"/>
      </w:tblGrid>
      <w:tr w:rsidR="00367995" w:rsidRPr="003C2E13" w14:paraId="0CC495FC" w14:textId="77777777" w:rsidTr="00525261">
        <w:tc>
          <w:tcPr>
            <w:tcW w:w="2122" w:type="dxa"/>
          </w:tcPr>
          <w:p w14:paraId="2E041444" w14:textId="77777777" w:rsidR="00367995" w:rsidRPr="003C2E13" w:rsidRDefault="00367995" w:rsidP="00525261">
            <w:pPr>
              <w:rPr>
                <w:rFonts w:cs="Calibri"/>
                <w:szCs w:val="24"/>
              </w:rPr>
            </w:pPr>
            <w:r>
              <w:t>Development experience*</w:t>
            </w:r>
          </w:p>
          <w:p w14:paraId="6D8A43AD" w14:textId="77777777" w:rsidR="00367995" w:rsidRPr="003C2E13" w:rsidRDefault="00367995" w:rsidP="00525261">
            <w:pPr>
              <w:rPr>
                <w:rFonts w:cs="Calibri"/>
                <w:szCs w:val="24"/>
              </w:rPr>
            </w:pPr>
          </w:p>
        </w:tc>
        <w:tc>
          <w:tcPr>
            <w:tcW w:w="2693" w:type="dxa"/>
          </w:tcPr>
          <w:p w14:paraId="6C532EEB" w14:textId="77777777" w:rsidR="00367995" w:rsidRPr="003C2E13" w:rsidRDefault="00367995" w:rsidP="00525261">
            <w:pPr>
              <w:rPr>
                <w:rFonts w:cs="Calibri"/>
                <w:szCs w:val="24"/>
              </w:rPr>
            </w:pPr>
            <w:r>
              <w:t>Level, course, programme</w:t>
            </w:r>
          </w:p>
          <w:p w14:paraId="4E3BDCF0" w14:textId="77777777" w:rsidR="00367995" w:rsidRPr="003C2E13" w:rsidRDefault="00367995" w:rsidP="00525261">
            <w:pPr>
              <w:rPr>
                <w:rFonts w:cs="Calibri"/>
                <w:szCs w:val="24"/>
              </w:rPr>
            </w:pPr>
          </w:p>
        </w:tc>
        <w:tc>
          <w:tcPr>
            <w:tcW w:w="1417" w:type="dxa"/>
          </w:tcPr>
          <w:p w14:paraId="6997CEDB" w14:textId="77777777" w:rsidR="00367995" w:rsidRPr="003C2E13" w:rsidRDefault="00367995" w:rsidP="00525261">
            <w:pPr>
              <w:rPr>
                <w:rFonts w:cs="Calibri"/>
                <w:szCs w:val="24"/>
              </w:rPr>
            </w:pPr>
            <w:r>
              <w:t>Scope</w:t>
            </w:r>
          </w:p>
          <w:p w14:paraId="7FE7A86F" w14:textId="77777777" w:rsidR="00367995" w:rsidRPr="003C2E13" w:rsidRDefault="00367995" w:rsidP="00525261">
            <w:pPr>
              <w:rPr>
                <w:rFonts w:cs="Calibri"/>
                <w:szCs w:val="24"/>
              </w:rPr>
            </w:pPr>
          </w:p>
        </w:tc>
        <w:tc>
          <w:tcPr>
            <w:tcW w:w="970" w:type="dxa"/>
          </w:tcPr>
          <w:p w14:paraId="75359458" w14:textId="77777777" w:rsidR="00367995" w:rsidRPr="003C2E13" w:rsidRDefault="00367995" w:rsidP="00525261">
            <w:pPr>
              <w:rPr>
                <w:rFonts w:cs="Calibri"/>
                <w:szCs w:val="24"/>
              </w:rPr>
            </w:pPr>
            <w:r>
              <w:t>When</w:t>
            </w:r>
          </w:p>
        </w:tc>
        <w:tc>
          <w:tcPr>
            <w:tcW w:w="662" w:type="dxa"/>
          </w:tcPr>
          <w:p w14:paraId="2388F512" w14:textId="77777777" w:rsidR="00367995" w:rsidRPr="003C2E13" w:rsidRDefault="00367995" w:rsidP="00525261">
            <w:pPr>
              <w:rPr>
                <w:rFonts w:cs="Calibri"/>
                <w:szCs w:val="24"/>
              </w:rPr>
            </w:pPr>
            <w:r>
              <w:t>Role</w:t>
            </w:r>
          </w:p>
        </w:tc>
        <w:tc>
          <w:tcPr>
            <w:tcW w:w="1152" w:type="dxa"/>
          </w:tcPr>
          <w:p w14:paraId="582E8C2E" w14:textId="77777777" w:rsidR="00367995" w:rsidRPr="003C2E13" w:rsidRDefault="00367995" w:rsidP="00525261">
            <w:pPr>
              <w:rPr>
                <w:rFonts w:cs="Calibri"/>
                <w:szCs w:val="24"/>
              </w:rPr>
            </w:pPr>
            <w:r>
              <w:t>Institution</w:t>
            </w:r>
          </w:p>
        </w:tc>
      </w:tr>
      <w:tr w:rsidR="00367995" w:rsidRPr="003C2E13" w14:paraId="0A8629AB" w14:textId="77777777" w:rsidTr="00525261">
        <w:tc>
          <w:tcPr>
            <w:tcW w:w="2122" w:type="dxa"/>
          </w:tcPr>
          <w:p w14:paraId="6CBA8CC8" w14:textId="77777777" w:rsidR="00367995" w:rsidRPr="003C2E13" w:rsidRDefault="00367995" w:rsidP="00525261">
            <w:pPr>
              <w:rPr>
                <w:rFonts w:cs="Calibri"/>
                <w:szCs w:val="24"/>
              </w:rPr>
            </w:pPr>
          </w:p>
        </w:tc>
        <w:tc>
          <w:tcPr>
            <w:tcW w:w="2693" w:type="dxa"/>
          </w:tcPr>
          <w:p w14:paraId="4BB7C340" w14:textId="77777777" w:rsidR="00367995" w:rsidRPr="003C2E13" w:rsidRDefault="00367995" w:rsidP="00525261">
            <w:pPr>
              <w:rPr>
                <w:rFonts w:cs="Calibri"/>
                <w:szCs w:val="24"/>
              </w:rPr>
            </w:pPr>
          </w:p>
        </w:tc>
        <w:tc>
          <w:tcPr>
            <w:tcW w:w="1417" w:type="dxa"/>
          </w:tcPr>
          <w:p w14:paraId="63CA4BFC" w14:textId="77777777" w:rsidR="00367995" w:rsidRPr="003C2E13" w:rsidRDefault="00367995" w:rsidP="00525261">
            <w:pPr>
              <w:rPr>
                <w:rFonts w:cs="Calibri"/>
                <w:szCs w:val="24"/>
              </w:rPr>
            </w:pPr>
          </w:p>
        </w:tc>
        <w:tc>
          <w:tcPr>
            <w:tcW w:w="970" w:type="dxa"/>
          </w:tcPr>
          <w:p w14:paraId="62D1E54D" w14:textId="77777777" w:rsidR="00367995" w:rsidRPr="003C2E13" w:rsidRDefault="00367995" w:rsidP="00525261">
            <w:pPr>
              <w:rPr>
                <w:rFonts w:cs="Calibri"/>
                <w:szCs w:val="24"/>
              </w:rPr>
            </w:pPr>
          </w:p>
        </w:tc>
        <w:tc>
          <w:tcPr>
            <w:tcW w:w="662" w:type="dxa"/>
          </w:tcPr>
          <w:p w14:paraId="2956A440" w14:textId="77777777" w:rsidR="00367995" w:rsidRPr="003C2E13" w:rsidRDefault="00367995" w:rsidP="00525261">
            <w:pPr>
              <w:rPr>
                <w:rFonts w:cs="Calibri"/>
                <w:szCs w:val="24"/>
              </w:rPr>
            </w:pPr>
          </w:p>
        </w:tc>
        <w:tc>
          <w:tcPr>
            <w:tcW w:w="1152" w:type="dxa"/>
          </w:tcPr>
          <w:p w14:paraId="7BE7E697" w14:textId="77777777" w:rsidR="00367995" w:rsidRPr="003C2E13" w:rsidRDefault="00367995" w:rsidP="00525261">
            <w:pPr>
              <w:rPr>
                <w:rFonts w:cs="Calibri"/>
                <w:szCs w:val="24"/>
              </w:rPr>
            </w:pPr>
          </w:p>
        </w:tc>
      </w:tr>
      <w:tr w:rsidR="00367995" w:rsidRPr="003C2E13" w14:paraId="6CA3C853" w14:textId="77777777" w:rsidTr="00525261">
        <w:tc>
          <w:tcPr>
            <w:tcW w:w="2122" w:type="dxa"/>
          </w:tcPr>
          <w:p w14:paraId="57F92D82" w14:textId="77777777" w:rsidR="00367995" w:rsidRPr="003C2E13" w:rsidRDefault="00367995" w:rsidP="00525261">
            <w:pPr>
              <w:rPr>
                <w:rFonts w:cs="Calibri"/>
                <w:szCs w:val="24"/>
              </w:rPr>
            </w:pPr>
          </w:p>
        </w:tc>
        <w:tc>
          <w:tcPr>
            <w:tcW w:w="2693" w:type="dxa"/>
          </w:tcPr>
          <w:p w14:paraId="0D53AA66" w14:textId="77777777" w:rsidR="00367995" w:rsidRPr="003C2E13" w:rsidRDefault="00367995" w:rsidP="00525261">
            <w:pPr>
              <w:rPr>
                <w:rFonts w:cs="Calibri"/>
                <w:szCs w:val="24"/>
              </w:rPr>
            </w:pPr>
          </w:p>
        </w:tc>
        <w:tc>
          <w:tcPr>
            <w:tcW w:w="1417" w:type="dxa"/>
          </w:tcPr>
          <w:p w14:paraId="5DBCBA2F" w14:textId="77777777" w:rsidR="00367995" w:rsidRPr="003C2E13" w:rsidRDefault="00367995" w:rsidP="00525261">
            <w:pPr>
              <w:rPr>
                <w:rFonts w:cs="Calibri"/>
                <w:szCs w:val="24"/>
              </w:rPr>
            </w:pPr>
          </w:p>
        </w:tc>
        <w:tc>
          <w:tcPr>
            <w:tcW w:w="970" w:type="dxa"/>
          </w:tcPr>
          <w:p w14:paraId="2C3F8095" w14:textId="77777777" w:rsidR="00367995" w:rsidRPr="003C2E13" w:rsidRDefault="00367995" w:rsidP="00525261">
            <w:pPr>
              <w:rPr>
                <w:rFonts w:cs="Calibri"/>
                <w:szCs w:val="24"/>
              </w:rPr>
            </w:pPr>
          </w:p>
        </w:tc>
        <w:tc>
          <w:tcPr>
            <w:tcW w:w="662" w:type="dxa"/>
          </w:tcPr>
          <w:p w14:paraId="1B349000" w14:textId="77777777" w:rsidR="00367995" w:rsidRPr="003C2E13" w:rsidRDefault="00367995" w:rsidP="00525261">
            <w:pPr>
              <w:rPr>
                <w:rFonts w:cs="Calibri"/>
                <w:szCs w:val="24"/>
              </w:rPr>
            </w:pPr>
          </w:p>
        </w:tc>
        <w:tc>
          <w:tcPr>
            <w:tcW w:w="1152" w:type="dxa"/>
          </w:tcPr>
          <w:p w14:paraId="4A85087F" w14:textId="77777777" w:rsidR="00367995" w:rsidRPr="003C2E13" w:rsidRDefault="00367995" w:rsidP="00525261">
            <w:pPr>
              <w:rPr>
                <w:rFonts w:cs="Calibri"/>
                <w:szCs w:val="24"/>
              </w:rPr>
            </w:pPr>
          </w:p>
        </w:tc>
      </w:tr>
    </w:tbl>
    <w:p w14:paraId="62491056" w14:textId="77777777" w:rsidR="00367995" w:rsidRPr="003C2E13" w:rsidRDefault="00367995" w:rsidP="00367995">
      <w:pPr>
        <w:rPr>
          <w:rFonts w:ascii="Calibri" w:hAnsi="Calibri"/>
          <w:sz w:val="20"/>
        </w:rPr>
      </w:pPr>
      <w:r>
        <w:rPr>
          <w:rFonts w:ascii="Calibri" w:hAnsi="Calibri"/>
          <w:sz w:val="20"/>
        </w:rPr>
        <w:t>*Examples: work on courses and study programmes, quality of education etc.</w:t>
      </w:r>
    </w:p>
    <w:p w14:paraId="28049A92" w14:textId="77777777" w:rsidR="00367995" w:rsidRPr="003C2E13" w:rsidRDefault="00367995" w:rsidP="00367995">
      <w:pPr>
        <w:rPr>
          <w:rFonts w:ascii="Calibri" w:hAnsi="Calibri"/>
          <w:szCs w:val="24"/>
        </w:rPr>
      </w:pPr>
    </w:p>
    <w:p w14:paraId="53AA9905" w14:textId="33D01F26" w:rsidR="00367995" w:rsidRPr="003C2E13" w:rsidRDefault="005B4918" w:rsidP="00AA64AF">
      <w:pPr>
        <w:pStyle w:val="Overskrift4"/>
      </w:pPr>
      <w:r>
        <w:t xml:space="preserve">2.7 Experience sharing on teaching and supervision in the field </w:t>
      </w:r>
    </w:p>
    <w:tbl>
      <w:tblPr>
        <w:tblStyle w:val="Tabellrutenett1"/>
        <w:tblW w:w="0" w:type="auto"/>
        <w:tblLook w:val="04A0" w:firstRow="1" w:lastRow="0" w:firstColumn="1" w:lastColumn="0" w:noHBand="0" w:noVBand="1"/>
      </w:tblPr>
      <w:tblGrid>
        <w:gridCol w:w="2138"/>
        <w:gridCol w:w="2761"/>
        <w:gridCol w:w="1250"/>
        <w:gridCol w:w="1259"/>
        <w:gridCol w:w="1608"/>
      </w:tblGrid>
      <w:tr w:rsidR="00367995" w:rsidRPr="003C2E13" w14:paraId="35E715E9" w14:textId="77777777" w:rsidTr="00525261">
        <w:tc>
          <w:tcPr>
            <w:tcW w:w="2138" w:type="dxa"/>
          </w:tcPr>
          <w:p w14:paraId="52BD47AE" w14:textId="77777777" w:rsidR="00367995" w:rsidRPr="003C2E13" w:rsidRDefault="00367995" w:rsidP="00525261">
            <w:pPr>
              <w:rPr>
                <w:rFonts w:cs="Calibri"/>
                <w:szCs w:val="24"/>
              </w:rPr>
            </w:pPr>
            <w:r>
              <w:t>Type*</w:t>
            </w:r>
          </w:p>
        </w:tc>
        <w:tc>
          <w:tcPr>
            <w:tcW w:w="2761" w:type="dxa"/>
          </w:tcPr>
          <w:p w14:paraId="4273C982" w14:textId="77777777" w:rsidR="00367995" w:rsidRPr="003C2E13" w:rsidRDefault="00367995" w:rsidP="00525261">
            <w:pPr>
              <w:rPr>
                <w:rFonts w:cs="Calibri"/>
                <w:szCs w:val="24"/>
              </w:rPr>
            </w:pPr>
            <w:r>
              <w:t>Scope</w:t>
            </w:r>
          </w:p>
          <w:p w14:paraId="6F065E42" w14:textId="77777777" w:rsidR="00367995" w:rsidRPr="003C2E13" w:rsidRDefault="00367995" w:rsidP="00525261">
            <w:pPr>
              <w:rPr>
                <w:rFonts w:cs="Calibri"/>
                <w:szCs w:val="24"/>
              </w:rPr>
            </w:pPr>
          </w:p>
        </w:tc>
        <w:tc>
          <w:tcPr>
            <w:tcW w:w="1250" w:type="dxa"/>
          </w:tcPr>
          <w:p w14:paraId="625B089B" w14:textId="77777777" w:rsidR="00367995" w:rsidRPr="003C2E13" w:rsidRDefault="00367995" w:rsidP="00525261">
            <w:pPr>
              <w:rPr>
                <w:rFonts w:cs="Calibri"/>
                <w:szCs w:val="24"/>
              </w:rPr>
            </w:pPr>
            <w:r>
              <w:t>When</w:t>
            </w:r>
          </w:p>
        </w:tc>
        <w:tc>
          <w:tcPr>
            <w:tcW w:w="1259" w:type="dxa"/>
          </w:tcPr>
          <w:p w14:paraId="5965FB3F" w14:textId="77777777" w:rsidR="00367995" w:rsidRPr="003C2E13" w:rsidRDefault="00367995" w:rsidP="00525261">
            <w:pPr>
              <w:rPr>
                <w:rFonts w:cs="Calibri"/>
                <w:szCs w:val="24"/>
              </w:rPr>
            </w:pPr>
            <w:r>
              <w:t>Role</w:t>
            </w:r>
          </w:p>
        </w:tc>
        <w:tc>
          <w:tcPr>
            <w:tcW w:w="1608" w:type="dxa"/>
          </w:tcPr>
          <w:p w14:paraId="38649107" w14:textId="77777777" w:rsidR="00367995" w:rsidRPr="003C2E13" w:rsidRDefault="00367995" w:rsidP="00525261">
            <w:pPr>
              <w:rPr>
                <w:rFonts w:cs="Calibri"/>
                <w:szCs w:val="24"/>
              </w:rPr>
            </w:pPr>
            <w:r>
              <w:t>Where</w:t>
            </w:r>
          </w:p>
          <w:p w14:paraId="051C9E07" w14:textId="77777777" w:rsidR="00367995" w:rsidRPr="003C2E13" w:rsidRDefault="00367995" w:rsidP="00525261">
            <w:pPr>
              <w:rPr>
                <w:rFonts w:cs="Calibri"/>
                <w:szCs w:val="24"/>
              </w:rPr>
            </w:pPr>
          </w:p>
        </w:tc>
      </w:tr>
      <w:tr w:rsidR="00367995" w:rsidRPr="003C2E13" w14:paraId="230E0DEF" w14:textId="77777777" w:rsidTr="00525261">
        <w:tc>
          <w:tcPr>
            <w:tcW w:w="2138" w:type="dxa"/>
          </w:tcPr>
          <w:p w14:paraId="7D405B4A" w14:textId="77777777" w:rsidR="00367995" w:rsidRPr="003C2E13" w:rsidRDefault="00367995" w:rsidP="00525261">
            <w:pPr>
              <w:rPr>
                <w:rFonts w:cs="Calibri"/>
                <w:szCs w:val="24"/>
              </w:rPr>
            </w:pPr>
          </w:p>
        </w:tc>
        <w:tc>
          <w:tcPr>
            <w:tcW w:w="2761" w:type="dxa"/>
          </w:tcPr>
          <w:p w14:paraId="28FB294F" w14:textId="77777777" w:rsidR="00367995" w:rsidRPr="003C2E13" w:rsidRDefault="00367995" w:rsidP="00525261">
            <w:pPr>
              <w:rPr>
                <w:rFonts w:cs="Calibri"/>
                <w:szCs w:val="24"/>
              </w:rPr>
            </w:pPr>
          </w:p>
        </w:tc>
        <w:tc>
          <w:tcPr>
            <w:tcW w:w="1250" w:type="dxa"/>
          </w:tcPr>
          <w:p w14:paraId="466C8641" w14:textId="77777777" w:rsidR="00367995" w:rsidRPr="003C2E13" w:rsidRDefault="00367995" w:rsidP="00525261">
            <w:pPr>
              <w:rPr>
                <w:rFonts w:cs="Calibri"/>
                <w:szCs w:val="24"/>
              </w:rPr>
            </w:pPr>
          </w:p>
        </w:tc>
        <w:tc>
          <w:tcPr>
            <w:tcW w:w="1259" w:type="dxa"/>
          </w:tcPr>
          <w:p w14:paraId="4C673B30" w14:textId="77777777" w:rsidR="00367995" w:rsidRPr="003C2E13" w:rsidRDefault="00367995" w:rsidP="00525261">
            <w:pPr>
              <w:rPr>
                <w:rFonts w:cs="Calibri"/>
                <w:szCs w:val="24"/>
              </w:rPr>
            </w:pPr>
          </w:p>
        </w:tc>
        <w:tc>
          <w:tcPr>
            <w:tcW w:w="1608" w:type="dxa"/>
          </w:tcPr>
          <w:p w14:paraId="2F567688" w14:textId="77777777" w:rsidR="00367995" w:rsidRPr="003C2E13" w:rsidRDefault="00367995" w:rsidP="00525261">
            <w:pPr>
              <w:rPr>
                <w:rFonts w:cs="Calibri"/>
                <w:szCs w:val="24"/>
              </w:rPr>
            </w:pPr>
          </w:p>
        </w:tc>
      </w:tr>
      <w:tr w:rsidR="00367995" w:rsidRPr="003C2E13" w14:paraId="4BCCF87B" w14:textId="77777777" w:rsidTr="00525261">
        <w:tc>
          <w:tcPr>
            <w:tcW w:w="2138" w:type="dxa"/>
          </w:tcPr>
          <w:p w14:paraId="6D394B16" w14:textId="77777777" w:rsidR="00367995" w:rsidRPr="003C2E13" w:rsidRDefault="00367995" w:rsidP="00525261">
            <w:pPr>
              <w:rPr>
                <w:rFonts w:cs="Calibri"/>
                <w:szCs w:val="24"/>
              </w:rPr>
            </w:pPr>
          </w:p>
        </w:tc>
        <w:tc>
          <w:tcPr>
            <w:tcW w:w="2761" w:type="dxa"/>
          </w:tcPr>
          <w:p w14:paraId="4A026CD9" w14:textId="77777777" w:rsidR="00367995" w:rsidRPr="003C2E13" w:rsidRDefault="00367995" w:rsidP="00525261">
            <w:pPr>
              <w:rPr>
                <w:rFonts w:cs="Calibri"/>
                <w:szCs w:val="24"/>
              </w:rPr>
            </w:pPr>
          </w:p>
        </w:tc>
        <w:tc>
          <w:tcPr>
            <w:tcW w:w="1250" w:type="dxa"/>
          </w:tcPr>
          <w:p w14:paraId="5A16A35D" w14:textId="77777777" w:rsidR="00367995" w:rsidRPr="003C2E13" w:rsidRDefault="00367995" w:rsidP="00525261">
            <w:pPr>
              <w:rPr>
                <w:rFonts w:cs="Calibri"/>
                <w:szCs w:val="24"/>
              </w:rPr>
            </w:pPr>
          </w:p>
        </w:tc>
        <w:tc>
          <w:tcPr>
            <w:tcW w:w="1259" w:type="dxa"/>
          </w:tcPr>
          <w:p w14:paraId="3185FB28" w14:textId="77777777" w:rsidR="00367995" w:rsidRPr="003C2E13" w:rsidRDefault="00367995" w:rsidP="00525261">
            <w:pPr>
              <w:rPr>
                <w:rFonts w:cs="Calibri"/>
                <w:szCs w:val="24"/>
              </w:rPr>
            </w:pPr>
          </w:p>
        </w:tc>
        <w:tc>
          <w:tcPr>
            <w:tcW w:w="1608" w:type="dxa"/>
          </w:tcPr>
          <w:p w14:paraId="7C00F53C" w14:textId="77777777" w:rsidR="00367995" w:rsidRPr="003C2E13" w:rsidRDefault="00367995" w:rsidP="00525261">
            <w:pPr>
              <w:rPr>
                <w:rFonts w:cs="Calibri"/>
                <w:szCs w:val="24"/>
              </w:rPr>
            </w:pPr>
          </w:p>
        </w:tc>
      </w:tr>
      <w:tr w:rsidR="00367995" w:rsidRPr="003C2E13" w14:paraId="37410BB3" w14:textId="77777777" w:rsidTr="00525261">
        <w:tc>
          <w:tcPr>
            <w:tcW w:w="2138" w:type="dxa"/>
          </w:tcPr>
          <w:p w14:paraId="11655FED" w14:textId="77777777" w:rsidR="00367995" w:rsidRPr="003C2E13" w:rsidRDefault="00367995" w:rsidP="00525261">
            <w:pPr>
              <w:rPr>
                <w:rFonts w:cs="Calibri"/>
                <w:szCs w:val="24"/>
              </w:rPr>
            </w:pPr>
          </w:p>
        </w:tc>
        <w:tc>
          <w:tcPr>
            <w:tcW w:w="2761" w:type="dxa"/>
          </w:tcPr>
          <w:p w14:paraId="791DC762" w14:textId="77777777" w:rsidR="00367995" w:rsidRPr="003C2E13" w:rsidRDefault="00367995" w:rsidP="00525261">
            <w:pPr>
              <w:rPr>
                <w:rFonts w:cs="Calibri"/>
                <w:szCs w:val="24"/>
              </w:rPr>
            </w:pPr>
          </w:p>
        </w:tc>
        <w:tc>
          <w:tcPr>
            <w:tcW w:w="1250" w:type="dxa"/>
          </w:tcPr>
          <w:p w14:paraId="0676F4F7" w14:textId="77777777" w:rsidR="00367995" w:rsidRPr="003C2E13" w:rsidRDefault="00367995" w:rsidP="00525261">
            <w:pPr>
              <w:rPr>
                <w:rFonts w:cs="Calibri"/>
                <w:szCs w:val="24"/>
              </w:rPr>
            </w:pPr>
          </w:p>
        </w:tc>
        <w:tc>
          <w:tcPr>
            <w:tcW w:w="1259" w:type="dxa"/>
          </w:tcPr>
          <w:p w14:paraId="1CA04CAC" w14:textId="77777777" w:rsidR="00367995" w:rsidRPr="003C2E13" w:rsidRDefault="00367995" w:rsidP="00525261">
            <w:pPr>
              <w:rPr>
                <w:rFonts w:cs="Calibri"/>
                <w:szCs w:val="24"/>
              </w:rPr>
            </w:pPr>
          </w:p>
        </w:tc>
        <w:tc>
          <w:tcPr>
            <w:tcW w:w="1608" w:type="dxa"/>
          </w:tcPr>
          <w:p w14:paraId="4CAA2B04" w14:textId="77777777" w:rsidR="00367995" w:rsidRPr="003C2E13" w:rsidRDefault="00367995" w:rsidP="00525261">
            <w:pPr>
              <w:rPr>
                <w:rFonts w:cs="Calibri"/>
                <w:szCs w:val="24"/>
              </w:rPr>
            </w:pPr>
          </w:p>
        </w:tc>
      </w:tr>
    </w:tbl>
    <w:p w14:paraId="556AA44C" w14:textId="77777777" w:rsidR="00367995" w:rsidRPr="003C2E13" w:rsidRDefault="00367995" w:rsidP="00367995">
      <w:pPr>
        <w:rPr>
          <w:rFonts w:ascii="Calibri" w:hAnsi="Calibri"/>
          <w:sz w:val="20"/>
        </w:rPr>
      </w:pPr>
      <w:r>
        <w:rPr>
          <w:rFonts w:ascii="Calibri" w:hAnsi="Calibri"/>
          <w:sz w:val="20"/>
        </w:rPr>
        <w:lastRenderedPageBreak/>
        <w:t>* Examples: Presentations, conferences, study trips of relevance to teaching</w:t>
      </w:r>
    </w:p>
    <w:p w14:paraId="750A62FB" w14:textId="77777777" w:rsidR="005511FE" w:rsidRDefault="005511FE" w:rsidP="005511FE"/>
    <w:p w14:paraId="36529D39" w14:textId="30BA9627" w:rsidR="00367995" w:rsidRPr="003C2E13" w:rsidRDefault="005B4918" w:rsidP="005511FE">
      <w:pPr>
        <w:pStyle w:val="Overskrift4"/>
      </w:pPr>
      <w:r>
        <w:t xml:space="preserve">2.8 Administration and management of education </w:t>
      </w:r>
    </w:p>
    <w:tbl>
      <w:tblPr>
        <w:tblStyle w:val="Tabellrutenett1"/>
        <w:tblW w:w="0" w:type="auto"/>
        <w:tblLook w:val="04A0" w:firstRow="1" w:lastRow="0" w:firstColumn="1" w:lastColumn="0" w:noHBand="0" w:noVBand="1"/>
      </w:tblPr>
      <w:tblGrid>
        <w:gridCol w:w="2122"/>
        <w:gridCol w:w="2835"/>
        <w:gridCol w:w="1413"/>
        <w:gridCol w:w="1174"/>
        <w:gridCol w:w="1472"/>
      </w:tblGrid>
      <w:tr w:rsidR="00367995" w:rsidRPr="003C2E13" w14:paraId="68DAEF64" w14:textId="77777777" w:rsidTr="00525261">
        <w:tc>
          <w:tcPr>
            <w:tcW w:w="2122" w:type="dxa"/>
          </w:tcPr>
          <w:p w14:paraId="1A666276" w14:textId="77777777" w:rsidR="00367995" w:rsidRPr="003C2E13" w:rsidRDefault="00367995" w:rsidP="00525261">
            <w:pPr>
              <w:rPr>
                <w:rFonts w:cs="Calibri"/>
                <w:szCs w:val="24"/>
              </w:rPr>
            </w:pPr>
            <w:r>
              <w:t>Administration and management of education*</w:t>
            </w:r>
          </w:p>
          <w:p w14:paraId="64DBF8AB" w14:textId="77777777" w:rsidR="00367995" w:rsidRPr="003C2E13" w:rsidRDefault="00367995" w:rsidP="00525261">
            <w:pPr>
              <w:rPr>
                <w:rFonts w:cs="Calibri"/>
                <w:szCs w:val="24"/>
              </w:rPr>
            </w:pPr>
          </w:p>
        </w:tc>
        <w:tc>
          <w:tcPr>
            <w:tcW w:w="2835" w:type="dxa"/>
          </w:tcPr>
          <w:p w14:paraId="65DFB3FA" w14:textId="77777777" w:rsidR="00367995" w:rsidRPr="003C2E13" w:rsidRDefault="00367995" w:rsidP="00525261">
            <w:pPr>
              <w:rPr>
                <w:rFonts w:cs="Calibri"/>
                <w:szCs w:val="24"/>
              </w:rPr>
            </w:pPr>
            <w:r>
              <w:t>Scope</w:t>
            </w:r>
          </w:p>
          <w:p w14:paraId="52086153" w14:textId="77777777" w:rsidR="00367995" w:rsidRPr="003C2E13" w:rsidRDefault="00367995" w:rsidP="00525261">
            <w:pPr>
              <w:rPr>
                <w:rFonts w:cs="Calibri"/>
                <w:szCs w:val="24"/>
              </w:rPr>
            </w:pPr>
          </w:p>
        </w:tc>
        <w:tc>
          <w:tcPr>
            <w:tcW w:w="1413" w:type="dxa"/>
          </w:tcPr>
          <w:p w14:paraId="268A8F63" w14:textId="77777777" w:rsidR="00367995" w:rsidRPr="003C2E13" w:rsidRDefault="00367995" w:rsidP="00525261">
            <w:pPr>
              <w:rPr>
                <w:rFonts w:cs="Calibri"/>
                <w:szCs w:val="24"/>
              </w:rPr>
            </w:pPr>
            <w:r>
              <w:t>When</w:t>
            </w:r>
          </w:p>
        </w:tc>
        <w:tc>
          <w:tcPr>
            <w:tcW w:w="1174" w:type="dxa"/>
          </w:tcPr>
          <w:p w14:paraId="2CAB8176" w14:textId="77777777" w:rsidR="00367995" w:rsidRPr="003C2E13" w:rsidRDefault="00367995" w:rsidP="00525261">
            <w:pPr>
              <w:rPr>
                <w:rFonts w:cs="Calibri"/>
                <w:szCs w:val="24"/>
              </w:rPr>
            </w:pPr>
            <w:r>
              <w:t>Role</w:t>
            </w:r>
          </w:p>
        </w:tc>
        <w:tc>
          <w:tcPr>
            <w:tcW w:w="1472" w:type="dxa"/>
          </w:tcPr>
          <w:p w14:paraId="4A92640F" w14:textId="77777777" w:rsidR="00367995" w:rsidRPr="003C2E13" w:rsidRDefault="00367995" w:rsidP="00525261">
            <w:pPr>
              <w:rPr>
                <w:rFonts w:cs="Calibri"/>
                <w:szCs w:val="24"/>
              </w:rPr>
            </w:pPr>
            <w:r>
              <w:t>Where</w:t>
            </w:r>
          </w:p>
          <w:p w14:paraId="6D156545" w14:textId="77777777" w:rsidR="00367995" w:rsidRPr="003C2E13" w:rsidRDefault="00367995" w:rsidP="00525261">
            <w:pPr>
              <w:rPr>
                <w:rFonts w:cs="Calibri"/>
                <w:szCs w:val="24"/>
              </w:rPr>
            </w:pPr>
          </w:p>
        </w:tc>
      </w:tr>
      <w:tr w:rsidR="00367995" w:rsidRPr="003C2E13" w14:paraId="5144F69C" w14:textId="77777777" w:rsidTr="00525261">
        <w:tc>
          <w:tcPr>
            <w:tcW w:w="2122" w:type="dxa"/>
          </w:tcPr>
          <w:p w14:paraId="321EBBC0" w14:textId="77777777" w:rsidR="00367995" w:rsidRPr="003C2E13" w:rsidRDefault="00367995" w:rsidP="00525261">
            <w:pPr>
              <w:rPr>
                <w:rFonts w:cs="Calibri"/>
                <w:szCs w:val="24"/>
              </w:rPr>
            </w:pPr>
          </w:p>
        </w:tc>
        <w:tc>
          <w:tcPr>
            <w:tcW w:w="2835" w:type="dxa"/>
          </w:tcPr>
          <w:p w14:paraId="60158838" w14:textId="77777777" w:rsidR="00367995" w:rsidRPr="003C2E13" w:rsidRDefault="00367995" w:rsidP="00525261">
            <w:pPr>
              <w:rPr>
                <w:rFonts w:cs="Calibri"/>
                <w:szCs w:val="24"/>
              </w:rPr>
            </w:pPr>
          </w:p>
        </w:tc>
        <w:tc>
          <w:tcPr>
            <w:tcW w:w="1413" w:type="dxa"/>
          </w:tcPr>
          <w:p w14:paraId="3517B385" w14:textId="77777777" w:rsidR="00367995" w:rsidRPr="003C2E13" w:rsidRDefault="00367995" w:rsidP="00525261">
            <w:pPr>
              <w:rPr>
                <w:rFonts w:cs="Calibri"/>
                <w:szCs w:val="24"/>
              </w:rPr>
            </w:pPr>
          </w:p>
        </w:tc>
        <w:tc>
          <w:tcPr>
            <w:tcW w:w="1174" w:type="dxa"/>
          </w:tcPr>
          <w:p w14:paraId="694ED3B9" w14:textId="77777777" w:rsidR="00367995" w:rsidRPr="003C2E13" w:rsidRDefault="00367995" w:rsidP="00525261">
            <w:pPr>
              <w:rPr>
                <w:rFonts w:cs="Calibri"/>
                <w:szCs w:val="24"/>
              </w:rPr>
            </w:pPr>
          </w:p>
        </w:tc>
        <w:tc>
          <w:tcPr>
            <w:tcW w:w="1472" w:type="dxa"/>
          </w:tcPr>
          <w:p w14:paraId="101D5B51" w14:textId="77777777" w:rsidR="00367995" w:rsidRPr="003C2E13" w:rsidRDefault="00367995" w:rsidP="00525261">
            <w:pPr>
              <w:rPr>
                <w:rFonts w:cs="Calibri"/>
                <w:szCs w:val="24"/>
              </w:rPr>
            </w:pPr>
          </w:p>
        </w:tc>
      </w:tr>
      <w:tr w:rsidR="00367995" w:rsidRPr="003C2E13" w14:paraId="52754DFD" w14:textId="77777777" w:rsidTr="00525261">
        <w:tc>
          <w:tcPr>
            <w:tcW w:w="2122" w:type="dxa"/>
          </w:tcPr>
          <w:p w14:paraId="5DB5A3C0" w14:textId="77777777" w:rsidR="00367995" w:rsidRPr="003C2E13" w:rsidRDefault="00367995" w:rsidP="00525261">
            <w:pPr>
              <w:rPr>
                <w:rFonts w:cs="Calibri"/>
                <w:szCs w:val="24"/>
              </w:rPr>
            </w:pPr>
          </w:p>
        </w:tc>
        <w:tc>
          <w:tcPr>
            <w:tcW w:w="2835" w:type="dxa"/>
          </w:tcPr>
          <w:p w14:paraId="1C57D7DE" w14:textId="77777777" w:rsidR="00367995" w:rsidRPr="003C2E13" w:rsidRDefault="00367995" w:rsidP="00525261">
            <w:pPr>
              <w:rPr>
                <w:rFonts w:cs="Calibri"/>
                <w:szCs w:val="24"/>
              </w:rPr>
            </w:pPr>
          </w:p>
        </w:tc>
        <w:tc>
          <w:tcPr>
            <w:tcW w:w="1413" w:type="dxa"/>
          </w:tcPr>
          <w:p w14:paraId="71010E53" w14:textId="77777777" w:rsidR="00367995" w:rsidRPr="003C2E13" w:rsidRDefault="00367995" w:rsidP="00525261">
            <w:pPr>
              <w:rPr>
                <w:rFonts w:cs="Calibri"/>
                <w:szCs w:val="24"/>
              </w:rPr>
            </w:pPr>
          </w:p>
        </w:tc>
        <w:tc>
          <w:tcPr>
            <w:tcW w:w="1174" w:type="dxa"/>
          </w:tcPr>
          <w:p w14:paraId="508F8C93" w14:textId="77777777" w:rsidR="00367995" w:rsidRPr="003C2E13" w:rsidRDefault="00367995" w:rsidP="00525261">
            <w:pPr>
              <w:rPr>
                <w:rFonts w:cs="Calibri"/>
                <w:szCs w:val="24"/>
              </w:rPr>
            </w:pPr>
          </w:p>
        </w:tc>
        <w:tc>
          <w:tcPr>
            <w:tcW w:w="1472" w:type="dxa"/>
          </w:tcPr>
          <w:p w14:paraId="2E10B826" w14:textId="77777777" w:rsidR="00367995" w:rsidRPr="003C2E13" w:rsidRDefault="00367995" w:rsidP="00525261">
            <w:pPr>
              <w:rPr>
                <w:rFonts w:cs="Calibri"/>
                <w:szCs w:val="24"/>
              </w:rPr>
            </w:pPr>
          </w:p>
        </w:tc>
      </w:tr>
    </w:tbl>
    <w:p w14:paraId="793DC7FC" w14:textId="77777777" w:rsidR="00367995" w:rsidRPr="003C2E13" w:rsidRDefault="00367995" w:rsidP="00367995">
      <w:pPr>
        <w:rPr>
          <w:rFonts w:ascii="Calibri" w:hAnsi="Calibri"/>
          <w:sz w:val="20"/>
        </w:rPr>
      </w:pPr>
      <w:r>
        <w:rPr>
          <w:rFonts w:ascii="Calibri" w:hAnsi="Calibri"/>
          <w:sz w:val="20"/>
        </w:rPr>
        <w:t>*E.g. experience as an education manager, participation on programme councils, other committees relating to education, course coordination etc.)</w:t>
      </w:r>
    </w:p>
    <w:p w14:paraId="522E1006" w14:textId="77777777" w:rsidR="00367995" w:rsidRPr="003C2E13" w:rsidRDefault="00367995" w:rsidP="00367995">
      <w:pPr>
        <w:rPr>
          <w:rFonts w:ascii="Calibri" w:hAnsi="Calibri"/>
          <w:szCs w:val="24"/>
        </w:rPr>
      </w:pPr>
    </w:p>
    <w:p w14:paraId="4C298B39" w14:textId="7EEA29E7" w:rsidR="00367995" w:rsidRPr="003C2E13" w:rsidRDefault="005B4918" w:rsidP="005511FE">
      <w:pPr>
        <w:pStyle w:val="Overskrift4"/>
      </w:pPr>
      <w:r>
        <w:t xml:space="preserve">2.9 Reference list of teaching-related publications </w:t>
      </w:r>
    </w:p>
    <w:tbl>
      <w:tblPr>
        <w:tblStyle w:val="Tabellrutenett1"/>
        <w:tblW w:w="0" w:type="auto"/>
        <w:tblLook w:val="04A0" w:firstRow="1" w:lastRow="0" w:firstColumn="1" w:lastColumn="0" w:noHBand="0" w:noVBand="1"/>
      </w:tblPr>
      <w:tblGrid>
        <w:gridCol w:w="2138"/>
        <w:gridCol w:w="2761"/>
        <w:gridCol w:w="1475"/>
        <w:gridCol w:w="1134"/>
        <w:gridCol w:w="1508"/>
      </w:tblGrid>
      <w:tr w:rsidR="00367995" w:rsidRPr="003C2E13" w14:paraId="610820CA" w14:textId="77777777" w:rsidTr="00525261">
        <w:tc>
          <w:tcPr>
            <w:tcW w:w="2138" w:type="dxa"/>
          </w:tcPr>
          <w:p w14:paraId="70CEE9C3" w14:textId="77777777" w:rsidR="00367995" w:rsidRPr="003C2E13" w:rsidRDefault="00367995" w:rsidP="00525261">
            <w:pPr>
              <w:rPr>
                <w:rFonts w:cs="Calibri"/>
                <w:szCs w:val="24"/>
              </w:rPr>
            </w:pPr>
            <w:r>
              <w:t>Publication</w:t>
            </w:r>
          </w:p>
        </w:tc>
        <w:tc>
          <w:tcPr>
            <w:tcW w:w="2761" w:type="dxa"/>
          </w:tcPr>
          <w:p w14:paraId="4CEAD8CC" w14:textId="77777777" w:rsidR="00367995" w:rsidRPr="003C2E13" w:rsidRDefault="00367995" w:rsidP="00525261">
            <w:pPr>
              <w:rPr>
                <w:rFonts w:cs="Calibri"/>
                <w:szCs w:val="24"/>
              </w:rPr>
            </w:pPr>
            <w:r>
              <w:t>Publication channel</w:t>
            </w:r>
          </w:p>
          <w:p w14:paraId="688BE6CB" w14:textId="77777777" w:rsidR="00367995" w:rsidRPr="003C2E13" w:rsidRDefault="00367995" w:rsidP="00525261">
            <w:pPr>
              <w:rPr>
                <w:rFonts w:cs="Calibri"/>
                <w:szCs w:val="24"/>
              </w:rPr>
            </w:pPr>
          </w:p>
        </w:tc>
        <w:tc>
          <w:tcPr>
            <w:tcW w:w="1475" w:type="dxa"/>
          </w:tcPr>
          <w:p w14:paraId="5A21EE09" w14:textId="77777777" w:rsidR="00367995" w:rsidRPr="003C2E13" w:rsidRDefault="00367995" w:rsidP="00525261">
            <w:pPr>
              <w:rPr>
                <w:rFonts w:cs="Calibri"/>
                <w:szCs w:val="24"/>
              </w:rPr>
            </w:pPr>
            <w:r>
              <w:t>When</w:t>
            </w:r>
          </w:p>
        </w:tc>
        <w:tc>
          <w:tcPr>
            <w:tcW w:w="1134" w:type="dxa"/>
          </w:tcPr>
          <w:p w14:paraId="62B5A583" w14:textId="657E0262" w:rsidR="00367995" w:rsidRPr="003C2E13" w:rsidRDefault="008B6665" w:rsidP="00525261">
            <w:pPr>
              <w:rPr>
                <w:rFonts w:cs="Calibri"/>
                <w:szCs w:val="24"/>
              </w:rPr>
            </w:pPr>
            <w:r>
              <w:t>Number of pages</w:t>
            </w:r>
          </w:p>
          <w:p w14:paraId="6D9B6F0D" w14:textId="77777777" w:rsidR="00367995" w:rsidRPr="003C2E13" w:rsidRDefault="00367995" w:rsidP="00525261">
            <w:pPr>
              <w:rPr>
                <w:rFonts w:cs="Calibri"/>
                <w:szCs w:val="24"/>
              </w:rPr>
            </w:pPr>
          </w:p>
        </w:tc>
        <w:tc>
          <w:tcPr>
            <w:tcW w:w="1508" w:type="dxa"/>
          </w:tcPr>
          <w:p w14:paraId="7F00251A" w14:textId="77777777" w:rsidR="00367995" w:rsidRPr="003C2E13" w:rsidRDefault="00367995" w:rsidP="00525261">
            <w:pPr>
              <w:rPr>
                <w:rFonts w:cs="Calibri"/>
                <w:szCs w:val="24"/>
              </w:rPr>
            </w:pPr>
            <w:r>
              <w:t>Language</w:t>
            </w:r>
          </w:p>
          <w:p w14:paraId="439C5F7D" w14:textId="77777777" w:rsidR="00367995" w:rsidRPr="003C2E13" w:rsidRDefault="00367995" w:rsidP="00525261">
            <w:pPr>
              <w:rPr>
                <w:rFonts w:cs="Calibri"/>
                <w:szCs w:val="24"/>
              </w:rPr>
            </w:pPr>
          </w:p>
        </w:tc>
      </w:tr>
      <w:tr w:rsidR="00367995" w:rsidRPr="003C2E13" w14:paraId="7E5BE2E2" w14:textId="77777777" w:rsidTr="00525261">
        <w:tc>
          <w:tcPr>
            <w:tcW w:w="2138" w:type="dxa"/>
          </w:tcPr>
          <w:p w14:paraId="0FDED22F" w14:textId="77777777" w:rsidR="00367995" w:rsidRPr="003C2E13" w:rsidRDefault="00367995" w:rsidP="00525261">
            <w:pPr>
              <w:rPr>
                <w:rFonts w:cs="Calibri"/>
                <w:szCs w:val="24"/>
              </w:rPr>
            </w:pPr>
          </w:p>
        </w:tc>
        <w:tc>
          <w:tcPr>
            <w:tcW w:w="2761" w:type="dxa"/>
          </w:tcPr>
          <w:p w14:paraId="7231FEA8" w14:textId="77777777" w:rsidR="00367995" w:rsidRPr="003C2E13" w:rsidRDefault="00367995" w:rsidP="00525261">
            <w:pPr>
              <w:rPr>
                <w:rFonts w:cs="Calibri"/>
                <w:szCs w:val="24"/>
              </w:rPr>
            </w:pPr>
          </w:p>
        </w:tc>
        <w:tc>
          <w:tcPr>
            <w:tcW w:w="1475" w:type="dxa"/>
          </w:tcPr>
          <w:p w14:paraId="03036BF8" w14:textId="77777777" w:rsidR="00367995" w:rsidRPr="003C2E13" w:rsidRDefault="00367995" w:rsidP="00525261">
            <w:pPr>
              <w:rPr>
                <w:rFonts w:cs="Calibri"/>
                <w:szCs w:val="24"/>
              </w:rPr>
            </w:pPr>
          </w:p>
        </w:tc>
        <w:tc>
          <w:tcPr>
            <w:tcW w:w="1134" w:type="dxa"/>
          </w:tcPr>
          <w:p w14:paraId="3551C32A" w14:textId="77777777" w:rsidR="00367995" w:rsidRPr="003C2E13" w:rsidRDefault="00367995" w:rsidP="00525261">
            <w:pPr>
              <w:rPr>
                <w:rFonts w:cs="Calibri"/>
                <w:szCs w:val="24"/>
              </w:rPr>
            </w:pPr>
          </w:p>
        </w:tc>
        <w:tc>
          <w:tcPr>
            <w:tcW w:w="1508" w:type="dxa"/>
          </w:tcPr>
          <w:p w14:paraId="1CB8F356" w14:textId="77777777" w:rsidR="00367995" w:rsidRPr="003C2E13" w:rsidRDefault="00367995" w:rsidP="00525261">
            <w:pPr>
              <w:rPr>
                <w:rFonts w:cs="Calibri"/>
                <w:szCs w:val="24"/>
              </w:rPr>
            </w:pPr>
          </w:p>
        </w:tc>
      </w:tr>
      <w:tr w:rsidR="00367995" w:rsidRPr="003C2E13" w14:paraId="2AC1D13E" w14:textId="77777777" w:rsidTr="00525261">
        <w:tc>
          <w:tcPr>
            <w:tcW w:w="2138" w:type="dxa"/>
          </w:tcPr>
          <w:p w14:paraId="261C0498" w14:textId="77777777" w:rsidR="00367995" w:rsidRPr="003C2E13" w:rsidRDefault="00367995" w:rsidP="00525261">
            <w:pPr>
              <w:rPr>
                <w:rFonts w:cs="Calibri"/>
                <w:szCs w:val="24"/>
              </w:rPr>
            </w:pPr>
          </w:p>
        </w:tc>
        <w:tc>
          <w:tcPr>
            <w:tcW w:w="2761" w:type="dxa"/>
          </w:tcPr>
          <w:p w14:paraId="1BE904E0" w14:textId="77777777" w:rsidR="00367995" w:rsidRPr="003C2E13" w:rsidRDefault="00367995" w:rsidP="00525261">
            <w:pPr>
              <w:rPr>
                <w:rFonts w:cs="Calibri"/>
                <w:szCs w:val="24"/>
              </w:rPr>
            </w:pPr>
          </w:p>
        </w:tc>
        <w:tc>
          <w:tcPr>
            <w:tcW w:w="1475" w:type="dxa"/>
          </w:tcPr>
          <w:p w14:paraId="556CCE0E" w14:textId="77777777" w:rsidR="00367995" w:rsidRPr="003C2E13" w:rsidRDefault="00367995" w:rsidP="00525261">
            <w:pPr>
              <w:rPr>
                <w:rFonts w:cs="Calibri"/>
                <w:szCs w:val="24"/>
              </w:rPr>
            </w:pPr>
          </w:p>
        </w:tc>
        <w:tc>
          <w:tcPr>
            <w:tcW w:w="1134" w:type="dxa"/>
          </w:tcPr>
          <w:p w14:paraId="4A29D045" w14:textId="77777777" w:rsidR="00367995" w:rsidRPr="003C2E13" w:rsidRDefault="00367995" w:rsidP="00525261">
            <w:pPr>
              <w:rPr>
                <w:rFonts w:cs="Calibri"/>
                <w:szCs w:val="24"/>
              </w:rPr>
            </w:pPr>
          </w:p>
        </w:tc>
        <w:tc>
          <w:tcPr>
            <w:tcW w:w="1508" w:type="dxa"/>
          </w:tcPr>
          <w:p w14:paraId="4127B119" w14:textId="77777777" w:rsidR="00367995" w:rsidRPr="003C2E13" w:rsidRDefault="00367995" w:rsidP="00525261">
            <w:pPr>
              <w:rPr>
                <w:rFonts w:cs="Calibri"/>
                <w:szCs w:val="24"/>
              </w:rPr>
            </w:pPr>
          </w:p>
        </w:tc>
      </w:tr>
    </w:tbl>
    <w:p w14:paraId="68850419" w14:textId="77777777" w:rsidR="00367995" w:rsidRPr="003C2E13" w:rsidRDefault="00367995" w:rsidP="00367995">
      <w:pPr>
        <w:rPr>
          <w:rFonts w:ascii="Calibri" w:hAnsi="Calibri"/>
          <w:szCs w:val="24"/>
        </w:rPr>
      </w:pPr>
    </w:p>
    <w:p w14:paraId="516333FF" w14:textId="3F1BA510" w:rsidR="00645494" w:rsidRDefault="005511FE" w:rsidP="005511FE">
      <w:pPr>
        <w:pStyle w:val="Overskrift1"/>
      </w:pPr>
      <w:r>
        <w:rPr>
          <w:rFonts w:asciiTheme="minorHAnsi" w:hAnsiTheme="minorHAnsi"/>
        </w:rPr>
        <w:t xml:space="preserve">3 </w:t>
      </w:r>
      <w:r>
        <w:t xml:space="preserve">Pedagogical reflection note </w:t>
      </w:r>
    </w:p>
    <w:p w14:paraId="2B834B6B" w14:textId="1221068D" w:rsidR="00CD0CBE" w:rsidRDefault="00574293" w:rsidP="7B702A83">
      <w:pPr>
        <w:rPr>
          <w:rFonts w:cstheme="minorBidi"/>
        </w:rPr>
      </w:pPr>
      <w:r>
        <w:t xml:space="preserve">The pedagogical reflection note is a personal document intended to document the applicant’s qualifications in relation to the four criteria areas. It must set out the practitioner’s reflections on learning and teaching, based on his/her experience and knowledge, and supported by theories and research on learning. </w:t>
      </w:r>
    </w:p>
    <w:p w14:paraId="0913C2A6" w14:textId="77777777" w:rsidR="000B62BF" w:rsidRPr="00BE6A49" w:rsidRDefault="000B62BF" w:rsidP="00CD0CBE">
      <w:pPr>
        <w:rPr>
          <w:rFonts w:cstheme="minorHAnsi"/>
        </w:rPr>
      </w:pPr>
    </w:p>
    <w:p w14:paraId="35CB2AFA" w14:textId="66F11951" w:rsidR="005955D0" w:rsidRDefault="005955D0" w:rsidP="000B62BF">
      <w:pPr>
        <w:pStyle w:val="Default"/>
        <w:spacing w:after="160"/>
        <w:ind w:left="708"/>
        <w:rPr>
          <w:sz w:val="22"/>
          <w:szCs w:val="22"/>
        </w:rPr>
      </w:pPr>
      <w:r>
        <w:rPr>
          <w:i/>
          <w:sz w:val="22"/>
          <w:szCs w:val="22"/>
        </w:rPr>
        <w:t>Scope:</w:t>
      </w:r>
      <w:r>
        <w:rPr>
          <w:sz w:val="22"/>
          <w:szCs w:val="22"/>
        </w:rPr>
        <w:t xml:space="preserve"> The total scope of the note should not exceed 10 pages.</w:t>
      </w:r>
    </w:p>
    <w:p w14:paraId="06379F09" w14:textId="557A8345" w:rsidR="005955D0" w:rsidRPr="002D331D" w:rsidRDefault="005955D0" w:rsidP="000B62BF">
      <w:pPr>
        <w:pStyle w:val="Default"/>
        <w:spacing w:after="160"/>
        <w:ind w:left="708"/>
        <w:rPr>
          <w:sz w:val="22"/>
          <w:szCs w:val="22"/>
        </w:rPr>
      </w:pPr>
      <w:r>
        <w:rPr>
          <w:i/>
          <w:sz w:val="22"/>
          <w:szCs w:val="22"/>
        </w:rPr>
        <w:t>Language:</w:t>
      </w:r>
      <w:r>
        <w:rPr>
          <w:sz w:val="22"/>
          <w:szCs w:val="22"/>
        </w:rPr>
        <w:t xml:space="preserve"> The reflection part may be written in English or Norwegian.</w:t>
      </w:r>
    </w:p>
    <w:p w14:paraId="3729F663" w14:textId="5FDE0CC1" w:rsidR="00CD0CBE" w:rsidRDefault="00CD0CBE" w:rsidP="000B62BF">
      <w:pPr>
        <w:pStyle w:val="Default"/>
        <w:spacing w:after="160"/>
        <w:ind w:left="708"/>
        <w:rPr>
          <w:sz w:val="22"/>
          <w:szCs w:val="22"/>
        </w:rPr>
      </w:pPr>
      <w:r>
        <w:rPr>
          <w:i/>
          <w:sz w:val="22"/>
          <w:szCs w:val="22"/>
        </w:rPr>
        <w:t>Concrete examples:</w:t>
      </w:r>
      <w:r>
        <w:rPr>
          <w:sz w:val="22"/>
          <w:szCs w:val="22"/>
        </w:rPr>
        <w:t xml:space="preserve"> The reflection note must be based on concrete and relevant examples from the applicant’s teaching practice. Reasons must be provided for the choice of examples. Examples are a key element of the reflection note since examples themselves can shed light on the extent to which several of the criteria have been met. </w:t>
      </w:r>
    </w:p>
    <w:p w14:paraId="0FC4ABAA" w14:textId="77777777" w:rsidR="00006990" w:rsidRDefault="00006990" w:rsidP="00BE6A49">
      <w:pPr>
        <w:rPr>
          <w:rFonts w:cstheme="minorHAnsi"/>
        </w:rPr>
      </w:pPr>
    </w:p>
    <w:p w14:paraId="077E7B0B" w14:textId="4D670D28" w:rsidR="00645494" w:rsidRDefault="00645494" w:rsidP="00645494">
      <w:pPr>
        <w:pStyle w:val="Default"/>
        <w:spacing w:after="160"/>
        <w:rPr>
          <w:sz w:val="22"/>
          <w:szCs w:val="22"/>
        </w:rPr>
      </w:pPr>
      <w:r>
        <w:rPr>
          <w:sz w:val="22"/>
          <w:szCs w:val="22"/>
        </w:rPr>
        <w:t xml:space="preserve">The note should provide insight into: </w:t>
      </w:r>
    </w:p>
    <w:p w14:paraId="1A4305DA" w14:textId="2101C5EE" w:rsidR="00645494" w:rsidRPr="00640BC0" w:rsidRDefault="00645494" w:rsidP="00640BC0">
      <w:pPr>
        <w:pStyle w:val="Listeavsnitt"/>
        <w:numPr>
          <w:ilvl w:val="0"/>
          <w:numId w:val="12"/>
        </w:numPr>
        <w:rPr>
          <w:rFonts w:cstheme="minorHAnsi"/>
        </w:rPr>
      </w:pPr>
      <w:r>
        <w:t xml:space="preserve">Reflection on the pedagogical and didactical views that serve as the foundation for teaching and supervision work. </w:t>
      </w:r>
    </w:p>
    <w:p w14:paraId="18444028" w14:textId="40204009" w:rsidR="00645494" w:rsidRPr="00640BC0" w:rsidRDefault="00645494" w:rsidP="00640BC0">
      <w:pPr>
        <w:pStyle w:val="Listeavsnitt"/>
        <w:numPr>
          <w:ilvl w:val="0"/>
          <w:numId w:val="12"/>
        </w:numPr>
        <w:rPr>
          <w:rFonts w:cstheme="minorHAnsi"/>
        </w:rPr>
      </w:pPr>
      <w:r>
        <w:t xml:space="preserve">An explanation of how the applicant understands the relationship between learning and teaching in his/her teaching practice. </w:t>
      </w:r>
    </w:p>
    <w:p w14:paraId="0D5E0EB5" w14:textId="775D5DDD" w:rsidR="00645494" w:rsidRPr="00640BC0" w:rsidRDefault="00645494" w:rsidP="00640BC0">
      <w:pPr>
        <w:pStyle w:val="Listeavsnitt"/>
        <w:numPr>
          <w:ilvl w:val="0"/>
          <w:numId w:val="12"/>
        </w:numPr>
        <w:rPr>
          <w:rFonts w:cstheme="minorHAnsi"/>
        </w:rPr>
      </w:pPr>
      <w:r>
        <w:t xml:space="preserve">An explanation of how the applicant has evaluated his/her own teaching and supervision practice and what bearing this evaluation has had on his/her teaching and supervision and the development of his/her teaching and supervision. </w:t>
      </w:r>
    </w:p>
    <w:p w14:paraId="6C66F6DD" w14:textId="02D9907D" w:rsidR="00645494" w:rsidRPr="00640BC0" w:rsidRDefault="00645494" w:rsidP="00640BC0">
      <w:pPr>
        <w:pStyle w:val="Listeavsnitt"/>
        <w:numPr>
          <w:ilvl w:val="0"/>
          <w:numId w:val="12"/>
        </w:numPr>
        <w:rPr>
          <w:rFonts w:cstheme="minorHAnsi"/>
        </w:rPr>
      </w:pPr>
      <w:r>
        <w:t xml:space="preserve">Reflection on how the applicant has developed his/her view on learning and teaching practice over time, and how he/she plans to develop his/her teaching in future (plan for the further development of his/her teaching activities and qualifications, in addition to which areas for development he/she has identified) </w:t>
      </w:r>
    </w:p>
    <w:p w14:paraId="2B9D9585" w14:textId="77777777" w:rsidR="00645494" w:rsidRDefault="00645494" w:rsidP="00645494">
      <w:pPr>
        <w:pStyle w:val="Default"/>
        <w:rPr>
          <w:sz w:val="22"/>
          <w:szCs w:val="22"/>
        </w:rPr>
      </w:pPr>
    </w:p>
    <w:p w14:paraId="577DCD6E" w14:textId="2E2E4124" w:rsidR="00645494" w:rsidRDefault="005511FE" w:rsidP="005511FE">
      <w:pPr>
        <w:pStyle w:val="Overskrift1"/>
      </w:pPr>
      <w:r>
        <w:lastRenderedPageBreak/>
        <w:t xml:space="preserve">4 Documentation that supports the reflection note and CV </w:t>
      </w:r>
    </w:p>
    <w:p w14:paraId="103EE50F" w14:textId="4265FB6C" w:rsidR="00645494" w:rsidRPr="00DC4BB8" w:rsidRDefault="00645494" w:rsidP="00DC4BB8">
      <w:pPr>
        <w:pStyle w:val="Listeavsnitt"/>
        <w:numPr>
          <w:ilvl w:val="0"/>
          <w:numId w:val="15"/>
        </w:numPr>
        <w:rPr>
          <w:rFonts w:cstheme="minorHAnsi"/>
        </w:rPr>
      </w:pPr>
      <w:r>
        <w:t xml:space="preserve">Diplomas, course certificates, sources that document and support sections 2.2-2.9 in the CV. </w:t>
      </w:r>
    </w:p>
    <w:p w14:paraId="65A37FC4" w14:textId="5D6B4675" w:rsidR="00DC4BB8" w:rsidRPr="00DC4BB8" w:rsidRDefault="00DC4BB8" w:rsidP="00DC4BB8">
      <w:pPr>
        <w:pStyle w:val="Listeavsnitt"/>
        <w:numPr>
          <w:ilvl w:val="0"/>
          <w:numId w:val="15"/>
        </w:numPr>
        <w:rPr>
          <w:rFonts w:cstheme="minorHAnsi"/>
          <w:szCs w:val="22"/>
        </w:rPr>
      </w:pPr>
      <w:r>
        <w:t>Sources that support the content of the reflection note and examples from own teaching.</w:t>
      </w:r>
    </w:p>
    <w:p w14:paraId="65E40220" w14:textId="777AE9BE" w:rsidR="00E41255" w:rsidRDefault="00E41255" w:rsidP="00190408">
      <w:pPr>
        <w:pStyle w:val="Listeavsnitt"/>
        <w:numPr>
          <w:ilvl w:val="0"/>
          <w:numId w:val="15"/>
        </w:numPr>
      </w:pPr>
      <w:r>
        <w:t xml:space="preserve">Feedback from others on planning, implementation and evaluation of teaching and supervision (peer guidance, student evaluations in the past three years/other evaluations etc.) </w:t>
      </w:r>
    </w:p>
    <w:p w14:paraId="40AE8D7F" w14:textId="773486AE" w:rsidR="004004D0" w:rsidRDefault="004004D0" w:rsidP="004004D0"/>
    <w:p w14:paraId="351FBD12" w14:textId="6ED68AEF" w:rsidR="004004D0" w:rsidRDefault="004004D0" w:rsidP="004004D0">
      <w:r>
        <w:t>Number of enclosures: maximum 15</w:t>
      </w:r>
    </w:p>
    <w:p w14:paraId="06226DEB" w14:textId="5A541620" w:rsidR="00862511" w:rsidRDefault="00862511">
      <w:pPr>
        <w:spacing w:after="160" w:line="259" w:lineRule="auto"/>
        <w:rPr>
          <w:rFonts w:cstheme="minorHAnsi"/>
        </w:rPr>
      </w:pPr>
      <w:r>
        <w:br w:type="page"/>
      </w:r>
    </w:p>
    <w:p w14:paraId="66E1BBAA" w14:textId="77777777" w:rsidR="00300C27" w:rsidRDefault="00300C27">
      <w:pPr>
        <w:spacing w:after="160" w:line="259" w:lineRule="auto"/>
        <w:rPr>
          <w:rFonts w:cstheme="minorHAnsi"/>
        </w:rPr>
      </w:pPr>
    </w:p>
    <w:p w14:paraId="4D135C34" w14:textId="2AC2AF0F" w:rsidR="00E41255" w:rsidRDefault="00862511" w:rsidP="00862511">
      <w:pPr>
        <w:pStyle w:val="Overskrift2"/>
        <w:rPr>
          <w:rFonts w:cstheme="minorHAnsi"/>
        </w:rPr>
      </w:pPr>
      <w:r>
        <w:t xml:space="preserve">Report template for the assessment committee: Assessment of application for recognition as an Excellent Teaching Practitioner </w:t>
      </w:r>
    </w:p>
    <w:p w14:paraId="09C28F4B" w14:textId="07FFF69C" w:rsidR="00862511" w:rsidRDefault="00862511" w:rsidP="00862511"/>
    <w:p w14:paraId="30B11508" w14:textId="575B373C" w:rsidR="00DE27ED" w:rsidRDefault="00DE27ED" w:rsidP="00DE27ED">
      <w:pPr>
        <w:rPr>
          <w:rFonts w:ascii="Calibri" w:hAnsi="Calibri" w:cs="Calibri"/>
          <w:szCs w:val="22"/>
        </w:rPr>
      </w:pPr>
      <w:r>
        <w:rPr>
          <w:rFonts w:ascii="Calibri" w:hAnsi="Calibri"/>
          <w:szCs w:val="24"/>
        </w:rPr>
        <w:t xml:space="preserve">Aid for the assessment committee. </w:t>
      </w:r>
      <w:r>
        <w:rPr>
          <w:rFonts w:ascii="Calibri" w:hAnsi="Calibri"/>
          <w:szCs w:val="22"/>
        </w:rPr>
        <w:t>The committee may choose to use this template or develop its own format.</w:t>
      </w:r>
    </w:p>
    <w:p w14:paraId="3DCF2027" w14:textId="2253D220" w:rsidR="00B1632B" w:rsidRDefault="00B1632B" w:rsidP="00DE27ED">
      <w:pPr>
        <w:rPr>
          <w:rFonts w:ascii="Calibri" w:hAnsi="Calibri" w:cs="Calibri"/>
          <w:szCs w:val="22"/>
        </w:rPr>
      </w:pPr>
    </w:p>
    <w:p w14:paraId="04B0E414" w14:textId="35AE9EB6" w:rsidR="00B1632B" w:rsidRDefault="00B1632B" w:rsidP="00DE27ED">
      <w:pPr>
        <w:rPr>
          <w:rFonts w:ascii="Calibri" w:hAnsi="Calibri" w:cs="Calibri"/>
          <w:szCs w:val="22"/>
        </w:rPr>
      </w:pPr>
      <w:r>
        <w:rPr>
          <w:rFonts w:ascii="Calibri" w:hAnsi="Calibri"/>
          <w:szCs w:val="22"/>
        </w:rPr>
        <w:t>Contents:</w:t>
      </w:r>
    </w:p>
    <w:p w14:paraId="453C7F69" w14:textId="77777777" w:rsidR="00B1632B" w:rsidRPr="00B1632B" w:rsidRDefault="00B1632B" w:rsidP="00504940">
      <w:pPr>
        <w:pStyle w:val="Listeavsnitt"/>
        <w:numPr>
          <w:ilvl w:val="0"/>
          <w:numId w:val="27"/>
        </w:numPr>
      </w:pPr>
      <w:r>
        <w:t>Personal details</w:t>
      </w:r>
    </w:p>
    <w:p w14:paraId="3CF0CAD1" w14:textId="77777777" w:rsidR="00B1632B" w:rsidRPr="00B1632B" w:rsidRDefault="00B1632B" w:rsidP="00504940">
      <w:pPr>
        <w:pStyle w:val="Listeavsnitt"/>
        <w:numPr>
          <w:ilvl w:val="0"/>
          <w:numId w:val="27"/>
        </w:numPr>
        <w:jc w:val="both"/>
      </w:pPr>
      <w:r>
        <w:t>Formal requirements for applicants</w:t>
      </w:r>
    </w:p>
    <w:p w14:paraId="7CA18E70" w14:textId="77777777" w:rsidR="00B1632B" w:rsidRPr="00B1632B" w:rsidRDefault="00B1632B" w:rsidP="00504940">
      <w:pPr>
        <w:pStyle w:val="Listeavsnitt"/>
        <w:numPr>
          <w:ilvl w:val="0"/>
          <w:numId w:val="27"/>
        </w:numPr>
        <w:jc w:val="both"/>
      </w:pPr>
      <w:r>
        <w:t xml:space="preserve">Formal requirements for the application </w:t>
      </w:r>
    </w:p>
    <w:p w14:paraId="5CE248B6" w14:textId="2D9BFC92" w:rsidR="00B1632B" w:rsidRPr="00B1632B" w:rsidRDefault="00B1632B" w:rsidP="00504940">
      <w:pPr>
        <w:pStyle w:val="Listeavsnitt"/>
        <w:numPr>
          <w:ilvl w:val="0"/>
          <w:numId w:val="27"/>
        </w:numPr>
        <w:rPr>
          <w:rFonts w:cstheme="minorHAnsi"/>
        </w:rPr>
      </w:pPr>
      <w:r>
        <w:t>Assessment against the criteria</w:t>
      </w:r>
    </w:p>
    <w:p w14:paraId="700C48DA" w14:textId="77777777" w:rsidR="00B1632B" w:rsidRPr="00B1632B" w:rsidRDefault="00B1632B" w:rsidP="00504940">
      <w:pPr>
        <w:pStyle w:val="Overskrift4"/>
        <w:numPr>
          <w:ilvl w:val="0"/>
          <w:numId w:val="27"/>
        </w:numPr>
        <w:rPr>
          <w:i w:val="0"/>
          <w:color w:val="auto"/>
        </w:rPr>
      </w:pPr>
      <w:r>
        <w:rPr>
          <w:rFonts w:asciiTheme="minorHAnsi" w:hAnsiTheme="minorHAnsi"/>
          <w:i w:val="0"/>
          <w:color w:val="auto"/>
        </w:rPr>
        <w:t>Assessment of holistic approach and integration of knowledge and teaching practice.</w:t>
      </w:r>
    </w:p>
    <w:p w14:paraId="06B412A9" w14:textId="77777777" w:rsidR="00B1632B" w:rsidRPr="003C2E13" w:rsidRDefault="00B1632B" w:rsidP="00DE27ED">
      <w:pPr>
        <w:rPr>
          <w:rFonts w:ascii="Calibri" w:hAnsi="Calibri" w:cs="Calibri"/>
          <w:szCs w:val="22"/>
        </w:rPr>
      </w:pPr>
    </w:p>
    <w:p w14:paraId="01A4614B" w14:textId="5DE236B9" w:rsidR="00862511" w:rsidRDefault="00862511" w:rsidP="00862511"/>
    <w:p w14:paraId="4A5A2F2C" w14:textId="12F9C076" w:rsidR="004C19C5" w:rsidRPr="00480BD5" w:rsidRDefault="00504940" w:rsidP="00862511">
      <w:pPr>
        <w:rPr>
          <w:b/>
        </w:rPr>
      </w:pPr>
      <w:r>
        <w:rPr>
          <w:b/>
        </w:rPr>
        <w:t>1 Personal details</w:t>
      </w:r>
    </w:p>
    <w:tbl>
      <w:tblPr>
        <w:tblStyle w:val="Tabellrutenett"/>
        <w:tblW w:w="0" w:type="auto"/>
        <w:tblLook w:val="04A0" w:firstRow="1" w:lastRow="0" w:firstColumn="1" w:lastColumn="0" w:noHBand="0" w:noVBand="1"/>
      </w:tblPr>
      <w:tblGrid>
        <w:gridCol w:w="4815"/>
        <w:gridCol w:w="4201"/>
      </w:tblGrid>
      <w:tr w:rsidR="00D939E9" w:rsidRPr="00D939E9" w14:paraId="3BBF3575" w14:textId="4E9CA71C" w:rsidTr="00D07053">
        <w:tc>
          <w:tcPr>
            <w:tcW w:w="4815" w:type="dxa"/>
          </w:tcPr>
          <w:p w14:paraId="26E86032" w14:textId="77777777" w:rsidR="00D939E9" w:rsidRPr="00D939E9" w:rsidRDefault="00D939E9" w:rsidP="00525261">
            <w:r>
              <w:t>Name of applicant</w:t>
            </w:r>
          </w:p>
        </w:tc>
        <w:tc>
          <w:tcPr>
            <w:tcW w:w="4201" w:type="dxa"/>
          </w:tcPr>
          <w:p w14:paraId="6AC3CB17" w14:textId="77777777" w:rsidR="00D939E9" w:rsidRPr="00D939E9" w:rsidRDefault="00D939E9" w:rsidP="00525261"/>
        </w:tc>
      </w:tr>
      <w:tr w:rsidR="00D939E9" w:rsidRPr="00D939E9" w14:paraId="7C3D3A1B" w14:textId="77777777" w:rsidTr="00D07053">
        <w:tc>
          <w:tcPr>
            <w:tcW w:w="4815" w:type="dxa"/>
          </w:tcPr>
          <w:p w14:paraId="7336D122" w14:textId="4D3EE3C7" w:rsidR="00D939E9" w:rsidRPr="00D939E9" w:rsidRDefault="00D939E9" w:rsidP="00525261">
            <w:r>
              <w:t>The applicant’s competence level</w:t>
            </w:r>
          </w:p>
        </w:tc>
        <w:tc>
          <w:tcPr>
            <w:tcW w:w="4201" w:type="dxa"/>
          </w:tcPr>
          <w:p w14:paraId="1901FC6A" w14:textId="77777777" w:rsidR="00D939E9" w:rsidRPr="00D939E9" w:rsidRDefault="00D939E9" w:rsidP="00525261"/>
        </w:tc>
      </w:tr>
      <w:tr w:rsidR="00424DEB" w:rsidRPr="00D939E9" w14:paraId="3D89BF36" w14:textId="77777777" w:rsidTr="00D07053">
        <w:tc>
          <w:tcPr>
            <w:tcW w:w="4815" w:type="dxa"/>
          </w:tcPr>
          <w:p w14:paraId="7A81DF13" w14:textId="644BB3FC" w:rsidR="00424DEB" w:rsidRPr="00D939E9" w:rsidRDefault="00424DEB" w:rsidP="00525261">
            <w:r>
              <w:t>The applicant’s field/profession</w:t>
            </w:r>
          </w:p>
        </w:tc>
        <w:tc>
          <w:tcPr>
            <w:tcW w:w="4201" w:type="dxa"/>
          </w:tcPr>
          <w:p w14:paraId="6357E219" w14:textId="77777777" w:rsidR="00424DEB" w:rsidRPr="00D939E9" w:rsidRDefault="00424DEB" w:rsidP="00525261"/>
        </w:tc>
      </w:tr>
    </w:tbl>
    <w:p w14:paraId="0473646F" w14:textId="6D631246" w:rsidR="00DE27ED" w:rsidRDefault="00DE27ED" w:rsidP="00D939E9"/>
    <w:p w14:paraId="236EED07" w14:textId="03337CDD" w:rsidR="00480BD5" w:rsidRPr="00480BD5" w:rsidRDefault="00504940" w:rsidP="00480BD5">
      <w:pPr>
        <w:jc w:val="both"/>
        <w:rPr>
          <w:b/>
        </w:rPr>
      </w:pPr>
      <w:r>
        <w:rPr>
          <w:b/>
        </w:rPr>
        <w:t>2 Formal requirements for applicants</w:t>
      </w:r>
    </w:p>
    <w:tbl>
      <w:tblPr>
        <w:tblStyle w:val="Tabellrutenett"/>
        <w:tblW w:w="0" w:type="auto"/>
        <w:tblLook w:val="04A0" w:firstRow="1" w:lastRow="0" w:firstColumn="1" w:lastColumn="0" w:noHBand="0" w:noVBand="1"/>
      </w:tblPr>
      <w:tblGrid>
        <w:gridCol w:w="4694"/>
        <w:gridCol w:w="4322"/>
      </w:tblGrid>
      <w:tr w:rsidR="00480BD5" w:rsidRPr="007031E9" w14:paraId="504B6D45" w14:textId="77777777" w:rsidTr="00525261">
        <w:tc>
          <w:tcPr>
            <w:tcW w:w="6475" w:type="dxa"/>
          </w:tcPr>
          <w:p w14:paraId="7187DA11" w14:textId="77777777" w:rsidR="00480BD5" w:rsidRPr="007031E9" w:rsidRDefault="00480BD5" w:rsidP="00525261">
            <w:pPr>
              <w:jc w:val="both"/>
            </w:pPr>
            <w:r>
              <w:t>The applicant has been employed by NMBU for five years</w:t>
            </w:r>
          </w:p>
        </w:tc>
        <w:tc>
          <w:tcPr>
            <w:tcW w:w="6475" w:type="dxa"/>
          </w:tcPr>
          <w:p w14:paraId="03C5A4AF" w14:textId="77777777" w:rsidR="00480BD5" w:rsidRPr="007031E9" w:rsidRDefault="00480BD5" w:rsidP="00525261">
            <w:pPr>
              <w:jc w:val="both"/>
            </w:pPr>
          </w:p>
        </w:tc>
      </w:tr>
      <w:tr w:rsidR="00480BD5" w:rsidRPr="007031E9" w14:paraId="777D3365" w14:textId="77777777" w:rsidTr="00525261">
        <w:tc>
          <w:tcPr>
            <w:tcW w:w="6475" w:type="dxa"/>
          </w:tcPr>
          <w:p w14:paraId="78ABC389" w14:textId="77777777" w:rsidR="00480BD5" w:rsidRPr="007031E9" w:rsidRDefault="00480BD5" w:rsidP="00525261">
            <w:pPr>
              <w:jc w:val="both"/>
            </w:pPr>
            <w:r>
              <w:t>The applicant is a permanent employee</w:t>
            </w:r>
          </w:p>
        </w:tc>
        <w:tc>
          <w:tcPr>
            <w:tcW w:w="6475" w:type="dxa"/>
          </w:tcPr>
          <w:p w14:paraId="707945F1" w14:textId="77777777" w:rsidR="00480BD5" w:rsidRPr="007031E9" w:rsidRDefault="00480BD5" w:rsidP="00525261">
            <w:pPr>
              <w:jc w:val="both"/>
            </w:pPr>
          </w:p>
        </w:tc>
      </w:tr>
      <w:tr w:rsidR="00480BD5" w:rsidRPr="007031E9" w14:paraId="47FDA3B4" w14:textId="77777777" w:rsidTr="00525261">
        <w:tc>
          <w:tcPr>
            <w:tcW w:w="6475" w:type="dxa"/>
          </w:tcPr>
          <w:p w14:paraId="1929ABD8" w14:textId="17B23767" w:rsidR="00480BD5" w:rsidRPr="007031E9" w:rsidRDefault="00480BD5" w:rsidP="00CF484E">
            <w:r>
              <w:t xml:space="preserve">The applicant belongs to one of the following job categories: professor, associate professor, assistant professor, </w:t>
            </w:r>
            <w:r>
              <w:rPr>
                <w:i/>
                <w:iCs/>
              </w:rPr>
              <w:t>dosent</w:t>
            </w:r>
            <w:r>
              <w:t xml:space="preserve"> professor, senior lecturer and clinical veterinarian</w:t>
            </w:r>
          </w:p>
        </w:tc>
        <w:tc>
          <w:tcPr>
            <w:tcW w:w="6475" w:type="dxa"/>
          </w:tcPr>
          <w:p w14:paraId="6EB24493" w14:textId="77777777" w:rsidR="00480BD5" w:rsidRPr="007031E9" w:rsidRDefault="00480BD5" w:rsidP="00525261">
            <w:pPr>
              <w:jc w:val="both"/>
            </w:pPr>
          </w:p>
        </w:tc>
      </w:tr>
    </w:tbl>
    <w:p w14:paraId="687E043C" w14:textId="77777777" w:rsidR="00480BD5" w:rsidRPr="007031E9" w:rsidRDefault="00480BD5" w:rsidP="00480BD5">
      <w:pPr>
        <w:jc w:val="both"/>
      </w:pPr>
    </w:p>
    <w:p w14:paraId="45755574" w14:textId="543A3794" w:rsidR="00480BD5" w:rsidRPr="00480BD5" w:rsidRDefault="00504940" w:rsidP="00480BD5">
      <w:pPr>
        <w:jc w:val="both"/>
        <w:rPr>
          <w:b/>
        </w:rPr>
      </w:pPr>
      <w:r>
        <w:rPr>
          <w:b/>
        </w:rPr>
        <w:t xml:space="preserve">3 Formal requirements for the application </w:t>
      </w:r>
    </w:p>
    <w:tbl>
      <w:tblPr>
        <w:tblStyle w:val="Tabellrutenett"/>
        <w:tblW w:w="0" w:type="auto"/>
        <w:tblLook w:val="04A0" w:firstRow="1" w:lastRow="0" w:firstColumn="1" w:lastColumn="0" w:noHBand="0" w:noVBand="1"/>
      </w:tblPr>
      <w:tblGrid>
        <w:gridCol w:w="4750"/>
        <w:gridCol w:w="4266"/>
      </w:tblGrid>
      <w:tr w:rsidR="00480BD5" w:rsidRPr="007031E9" w14:paraId="7FF51858" w14:textId="77777777" w:rsidTr="00525261">
        <w:tc>
          <w:tcPr>
            <w:tcW w:w="6475" w:type="dxa"/>
          </w:tcPr>
          <w:p w14:paraId="415C0CF2" w14:textId="77777777" w:rsidR="00480BD5" w:rsidRPr="007031E9" w:rsidRDefault="00480BD5" w:rsidP="00525261">
            <w:pPr>
              <w:jc w:val="both"/>
            </w:pPr>
            <w:r>
              <w:t xml:space="preserve">The application was submitted by the deadline. </w:t>
            </w:r>
          </w:p>
        </w:tc>
        <w:tc>
          <w:tcPr>
            <w:tcW w:w="6475" w:type="dxa"/>
          </w:tcPr>
          <w:p w14:paraId="03697689" w14:textId="77777777" w:rsidR="00480BD5" w:rsidRPr="007031E9" w:rsidRDefault="00480BD5" w:rsidP="00525261">
            <w:pPr>
              <w:jc w:val="both"/>
            </w:pPr>
          </w:p>
        </w:tc>
      </w:tr>
      <w:tr w:rsidR="00480BD5" w:rsidRPr="007031E9" w14:paraId="6D0EEF36" w14:textId="77777777" w:rsidTr="00525261">
        <w:tc>
          <w:tcPr>
            <w:tcW w:w="6475" w:type="dxa"/>
          </w:tcPr>
          <w:p w14:paraId="78B3D91B" w14:textId="4B0B49E7" w:rsidR="00480BD5" w:rsidRPr="007031E9" w:rsidRDefault="00480BD5" w:rsidP="00525261">
            <w:pPr>
              <w:jc w:val="both"/>
            </w:pPr>
            <w:r>
              <w:t>The application includes a cover letter providing a</w:t>
            </w:r>
            <w:r w:rsidR="008E5E78">
              <w:t xml:space="preserve"> </w:t>
            </w:r>
            <w:r>
              <w:t>brief summary of the applicant’s competence and profile. Furthermore, the applicant must briefly describe why he/she believes to have met the criteria that have been established for an Excellent Teaching Practitioner.</w:t>
            </w:r>
          </w:p>
        </w:tc>
        <w:tc>
          <w:tcPr>
            <w:tcW w:w="6475" w:type="dxa"/>
          </w:tcPr>
          <w:p w14:paraId="269CEBCD" w14:textId="77777777" w:rsidR="00480BD5" w:rsidRPr="007031E9" w:rsidRDefault="00480BD5" w:rsidP="00525261">
            <w:pPr>
              <w:jc w:val="both"/>
            </w:pPr>
          </w:p>
        </w:tc>
      </w:tr>
      <w:tr w:rsidR="00480BD5" w:rsidRPr="007031E9" w14:paraId="6C9B6C4D" w14:textId="77777777" w:rsidTr="00525261">
        <w:tc>
          <w:tcPr>
            <w:tcW w:w="6475" w:type="dxa"/>
          </w:tcPr>
          <w:p w14:paraId="70FBDF5A" w14:textId="77777777" w:rsidR="00480BD5" w:rsidRPr="007031E9" w:rsidRDefault="00480BD5" w:rsidP="00525261">
            <w:pPr>
              <w:jc w:val="both"/>
            </w:pPr>
            <w:r>
              <w:t>The application includes a reflection note of maximum 10 pages, the content of which meets the documentation requirements described in the call for applications.</w:t>
            </w:r>
          </w:p>
        </w:tc>
        <w:tc>
          <w:tcPr>
            <w:tcW w:w="6475" w:type="dxa"/>
          </w:tcPr>
          <w:p w14:paraId="09B47FE7" w14:textId="77777777" w:rsidR="00480BD5" w:rsidRPr="007031E9" w:rsidRDefault="00480BD5" w:rsidP="00525261">
            <w:pPr>
              <w:jc w:val="both"/>
            </w:pPr>
          </w:p>
        </w:tc>
      </w:tr>
      <w:tr w:rsidR="00480BD5" w:rsidRPr="007031E9" w14:paraId="2F38536B" w14:textId="77777777" w:rsidTr="00525261">
        <w:tc>
          <w:tcPr>
            <w:tcW w:w="6475" w:type="dxa"/>
          </w:tcPr>
          <w:p w14:paraId="2196A655" w14:textId="77777777" w:rsidR="00480BD5" w:rsidRPr="007031E9" w:rsidRDefault="00480BD5" w:rsidP="00525261">
            <w:pPr>
              <w:jc w:val="both"/>
            </w:pPr>
            <w:r>
              <w:t>A CV and documentation have been enclosed to support the letter and the note, the content of which meets the documentation requirements described in the call for applications.</w:t>
            </w:r>
          </w:p>
        </w:tc>
        <w:tc>
          <w:tcPr>
            <w:tcW w:w="6475" w:type="dxa"/>
          </w:tcPr>
          <w:p w14:paraId="2B77D522" w14:textId="77777777" w:rsidR="00480BD5" w:rsidRPr="007031E9" w:rsidRDefault="00480BD5" w:rsidP="00525261">
            <w:pPr>
              <w:jc w:val="both"/>
            </w:pPr>
          </w:p>
        </w:tc>
      </w:tr>
    </w:tbl>
    <w:p w14:paraId="0CC101B7" w14:textId="05F34E02" w:rsidR="005B4496" w:rsidRDefault="005B4496" w:rsidP="00D939E9"/>
    <w:p w14:paraId="1434C6C3" w14:textId="77777777" w:rsidR="00161442" w:rsidRPr="0061747B" w:rsidRDefault="00161442">
      <w:pPr>
        <w:spacing w:after="160" w:line="259" w:lineRule="auto"/>
        <w:rPr>
          <w:rFonts w:cstheme="minorHAnsi"/>
          <w:b/>
        </w:rPr>
      </w:pPr>
      <w:r>
        <w:br w:type="page"/>
      </w:r>
    </w:p>
    <w:p w14:paraId="5D7FA2A3" w14:textId="7FE27CB2" w:rsidR="00E341A5" w:rsidRPr="00F15B9B" w:rsidRDefault="00504940" w:rsidP="00E341A5">
      <w:pPr>
        <w:rPr>
          <w:rFonts w:cstheme="minorHAnsi"/>
          <w:b/>
        </w:rPr>
      </w:pPr>
      <w:r>
        <w:rPr>
          <w:b/>
        </w:rPr>
        <w:lastRenderedPageBreak/>
        <w:t>4 Assessment against the criteria</w:t>
      </w:r>
    </w:p>
    <w:p w14:paraId="47526EB0" w14:textId="406D35C5" w:rsidR="004F11AB" w:rsidRDefault="004F11AB" w:rsidP="004F11AB">
      <w:pPr>
        <w:pStyle w:val="Default"/>
      </w:pPr>
    </w:p>
    <w:p w14:paraId="332E56DA" w14:textId="3AB4CA23" w:rsidR="004F11AB" w:rsidRDefault="004F11AB" w:rsidP="004F11AB">
      <w:pPr>
        <w:pStyle w:val="Default"/>
      </w:pPr>
      <w:r>
        <w:t>Assessment of the criteria takes place on the basis of the reflection note and the information provided in the CV and pertaining documentation.</w:t>
      </w:r>
    </w:p>
    <w:p w14:paraId="19EA34A6" w14:textId="77777777" w:rsidR="00E341A5" w:rsidRPr="00F15B9B" w:rsidRDefault="00E341A5" w:rsidP="00E341A5">
      <w:pPr>
        <w:rPr>
          <w:rFonts w:cstheme="minorHAnsi"/>
        </w:rPr>
      </w:pPr>
    </w:p>
    <w:tbl>
      <w:tblPr>
        <w:tblStyle w:val="Tabellrutenett"/>
        <w:tblW w:w="5000" w:type="pct"/>
        <w:tblLook w:val="04A0" w:firstRow="1" w:lastRow="0" w:firstColumn="1" w:lastColumn="0" w:noHBand="0" w:noVBand="1"/>
      </w:tblPr>
      <w:tblGrid>
        <w:gridCol w:w="4531"/>
        <w:gridCol w:w="4485"/>
      </w:tblGrid>
      <w:tr w:rsidR="00E341A5" w:rsidRPr="000E6EDD" w14:paraId="67EC4CD6" w14:textId="77777777" w:rsidTr="676D888D">
        <w:tc>
          <w:tcPr>
            <w:tcW w:w="2513" w:type="pct"/>
          </w:tcPr>
          <w:p w14:paraId="048F257B" w14:textId="77777777" w:rsidR="00E341A5" w:rsidRPr="000E6EDD" w:rsidRDefault="00E341A5" w:rsidP="000E6EDD">
            <w:pPr>
              <w:rPr>
                <w:b/>
              </w:rPr>
            </w:pPr>
            <w:r>
              <w:rPr>
                <w:b/>
              </w:rPr>
              <w:t>Main criteria and sub-points</w:t>
            </w:r>
          </w:p>
        </w:tc>
        <w:tc>
          <w:tcPr>
            <w:tcW w:w="2487" w:type="pct"/>
          </w:tcPr>
          <w:p w14:paraId="029D8022" w14:textId="77777777" w:rsidR="00E341A5" w:rsidRPr="000E6EDD" w:rsidRDefault="00E341A5" w:rsidP="000E6EDD">
            <w:pPr>
              <w:rPr>
                <w:b/>
                <w:color w:val="0070C0"/>
              </w:rPr>
            </w:pPr>
            <w:r>
              <w:rPr>
                <w:b/>
                <w:color w:val="0070C0"/>
              </w:rPr>
              <w:t>The committee has assessed whether the application provides concrete and satisfactory answers to the following questions</w:t>
            </w:r>
          </w:p>
          <w:p w14:paraId="6F493E6A" w14:textId="77777777" w:rsidR="00E341A5" w:rsidRPr="000E6EDD" w:rsidRDefault="00E341A5" w:rsidP="000E6EDD">
            <w:pPr>
              <w:rPr>
                <w:b/>
                <w:color w:val="0070C0"/>
              </w:rPr>
            </w:pPr>
          </w:p>
        </w:tc>
      </w:tr>
      <w:tr w:rsidR="00E341A5" w:rsidRPr="00E75D53" w14:paraId="410ABF84" w14:textId="77777777" w:rsidTr="676D888D">
        <w:tc>
          <w:tcPr>
            <w:tcW w:w="2513" w:type="pct"/>
          </w:tcPr>
          <w:p w14:paraId="6F4CA6E6" w14:textId="77777777" w:rsidR="00E341A5" w:rsidRDefault="00E341A5" w:rsidP="000E6EDD">
            <w:pPr>
              <w:rPr>
                <w:szCs w:val="22"/>
              </w:rPr>
            </w:pPr>
            <w:r>
              <w:t xml:space="preserve">1. </w:t>
            </w:r>
            <w:r>
              <w:rPr>
                <w:b/>
                <w:bCs/>
              </w:rPr>
              <w:t>Teaching in line with NMBU’s learning philosophy</w:t>
            </w:r>
            <w:r>
              <w:t xml:space="preserve"> </w:t>
            </w:r>
          </w:p>
          <w:p w14:paraId="3B17441D" w14:textId="2E80B8B8" w:rsidR="00E341A5" w:rsidRPr="00E341A5" w:rsidRDefault="376D8B57" w:rsidP="000E6EDD">
            <w:r>
              <w:rPr>
                <w:rFonts w:ascii="Calibri" w:hAnsi="Calibri"/>
              </w:rPr>
              <w:t>• The applicant has a focus on student learning</w:t>
            </w:r>
          </w:p>
          <w:p w14:paraId="4755B9E8" w14:textId="7D6ABD87" w:rsidR="00E341A5" w:rsidRPr="00E341A5" w:rsidRDefault="376D8B57" w:rsidP="000E6EDD">
            <w:r>
              <w:rPr>
                <w:rFonts w:ascii="Calibri" w:hAnsi="Calibri"/>
              </w:rPr>
              <w:t>• The applicant facilitates, guides and supports the learning process.</w:t>
            </w:r>
          </w:p>
          <w:p w14:paraId="75A85B65" w14:textId="5C556B9B" w:rsidR="00E341A5" w:rsidRPr="00E341A5" w:rsidRDefault="376D8B57" w:rsidP="000E6EDD">
            <w:r>
              <w:rPr>
                <w:rFonts w:ascii="Calibri" w:hAnsi="Calibri"/>
              </w:rPr>
              <w:t>• The applicant’s approach is based on student-active learning methods that promote reflection and independent work.</w:t>
            </w:r>
          </w:p>
          <w:p w14:paraId="4405C7C5" w14:textId="4BB5B4BF" w:rsidR="00E341A5" w:rsidRPr="00E341A5" w:rsidRDefault="376D8B57" w:rsidP="000E6EDD">
            <w:r>
              <w:rPr>
                <w:rFonts w:ascii="Calibri" w:hAnsi="Calibri"/>
              </w:rPr>
              <w:t>• The applicant has an awareness of the connection between teaching methods, learning outcomes, forms of assessment and types of learning</w:t>
            </w:r>
          </w:p>
          <w:p w14:paraId="5CC2F63B" w14:textId="33227811" w:rsidR="00E341A5" w:rsidRPr="00E341A5" w:rsidRDefault="376D8B57" w:rsidP="676D888D">
            <w:r>
              <w:rPr>
                <w:rFonts w:ascii="Calibri" w:hAnsi="Calibri"/>
              </w:rPr>
              <w:t>• The applicant contributes to ensuring that the students are active participants in the academic/research environment, internally and/or externally</w:t>
            </w:r>
          </w:p>
        </w:tc>
        <w:tc>
          <w:tcPr>
            <w:tcW w:w="2487" w:type="pct"/>
          </w:tcPr>
          <w:p w14:paraId="3E6D0B60" w14:textId="77777777" w:rsidR="00E341A5" w:rsidRPr="00E341A5" w:rsidRDefault="00E341A5" w:rsidP="000E6EDD">
            <w:pPr>
              <w:rPr>
                <w:color w:val="0070C0"/>
              </w:rPr>
            </w:pPr>
            <w:r>
              <w:rPr>
                <w:color w:val="0070C0"/>
              </w:rPr>
              <w:t xml:space="preserve">To what extent are the teaching initiatives described by the applicant based on consideration for student learning? </w:t>
            </w:r>
          </w:p>
          <w:p w14:paraId="785A48D3" w14:textId="77777777" w:rsidR="00E341A5" w:rsidRPr="00E341A5" w:rsidRDefault="00E341A5" w:rsidP="000E6EDD">
            <w:pPr>
              <w:rPr>
                <w:color w:val="0070C0"/>
              </w:rPr>
            </w:pPr>
          </w:p>
          <w:p w14:paraId="5BD7D2EB" w14:textId="175AE08A" w:rsidR="001A67D8" w:rsidRPr="00305653" w:rsidRDefault="000E32DB" w:rsidP="00305653">
            <w:pPr>
              <w:rPr>
                <w:color w:val="0070C0"/>
              </w:rPr>
            </w:pPr>
            <w:r>
              <w:rPr>
                <w:color w:val="0070C0"/>
              </w:rPr>
              <w:t xml:space="preserve">How does the applicant deal with the connections between forms of teaching, forms of assessment and learning outcomes in the teaching initiatives he/she has presented in the application? </w:t>
            </w:r>
          </w:p>
          <w:p w14:paraId="5700FC31" w14:textId="77777777" w:rsidR="001A67D8" w:rsidRPr="00E341A5" w:rsidRDefault="001A67D8" w:rsidP="000E6EDD">
            <w:pPr>
              <w:rPr>
                <w:color w:val="0070C0"/>
              </w:rPr>
            </w:pPr>
          </w:p>
          <w:p w14:paraId="209F5391" w14:textId="57F3798D" w:rsidR="00E341A5" w:rsidRPr="00E341A5" w:rsidRDefault="00B93A71" w:rsidP="000E6EDD">
            <w:pPr>
              <w:rPr>
                <w:color w:val="0070C0"/>
              </w:rPr>
            </w:pPr>
            <w:r>
              <w:rPr>
                <w:color w:val="0070C0"/>
              </w:rPr>
              <w:t>How has the applicant contributed to ensuring that the students are active participants in the academic/research environment?</w:t>
            </w:r>
          </w:p>
          <w:p w14:paraId="3E36E7E0" w14:textId="77777777" w:rsidR="000E6EDD" w:rsidRDefault="000E6EDD" w:rsidP="000E6EDD">
            <w:pPr>
              <w:rPr>
                <w:color w:val="0070C0"/>
              </w:rPr>
            </w:pPr>
          </w:p>
          <w:p w14:paraId="1ABC3F2C" w14:textId="77777777" w:rsidR="00B8542E" w:rsidRDefault="00B8542E" w:rsidP="000E6EDD">
            <w:pPr>
              <w:rPr>
                <w:color w:val="0070C0"/>
              </w:rPr>
            </w:pPr>
          </w:p>
          <w:p w14:paraId="4753F962" w14:textId="77777777" w:rsidR="00B8542E" w:rsidRDefault="00B8542E" w:rsidP="000E6EDD">
            <w:pPr>
              <w:rPr>
                <w:color w:val="0070C0"/>
              </w:rPr>
            </w:pPr>
          </w:p>
          <w:p w14:paraId="1B55AE41" w14:textId="42D02CD0" w:rsidR="00B8542E" w:rsidRPr="00E341A5" w:rsidRDefault="00B8542E" w:rsidP="000E6EDD">
            <w:pPr>
              <w:rPr>
                <w:color w:val="0070C0"/>
              </w:rPr>
            </w:pPr>
          </w:p>
        </w:tc>
      </w:tr>
      <w:tr w:rsidR="00E341A5" w:rsidRPr="0052030A" w14:paraId="24A17486" w14:textId="77777777" w:rsidTr="676D888D">
        <w:tc>
          <w:tcPr>
            <w:tcW w:w="2513" w:type="pct"/>
          </w:tcPr>
          <w:p w14:paraId="546204DE" w14:textId="77777777" w:rsidR="00E341A5" w:rsidRDefault="00E341A5" w:rsidP="000E6EDD">
            <w:pPr>
              <w:rPr>
                <w:szCs w:val="22"/>
              </w:rPr>
            </w:pPr>
            <w:r>
              <w:t xml:space="preserve">2. </w:t>
            </w:r>
            <w:r>
              <w:rPr>
                <w:b/>
                <w:bCs/>
                <w:szCs w:val="22"/>
              </w:rPr>
              <w:t>A clear development over time</w:t>
            </w:r>
            <w:r>
              <w:t xml:space="preserve"> </w:t>
            </w:r>
          </w:p>
          <w:p w14:paraId="4F61914A" w14:textId="77777777" w:rsidR="00E341A5" w:rsidRDefault="00E341A5" w:rsidP="000E6EDD">
            <w:pPr>
              <w:rPr>
                <w:szCs w:val="22"/>
              </w:rPr>
            </w:pPr>
            <w:r>
              <w:t xml:space="preserve">• The applicant has deliberately and systemically strived to develop his/her teaching, both in form and content, in order to support student learning </w:t>
            </w:r>
          </w:p>
          <w:p w14:paraId="6D0F9926" w14:textId="77777777" w:rsidR="00E341A5" w:rsidRDefault="00E341A5" w:rsidP="000E6EDD">
            <w:pPr>
              <w:rPr>
                <w:szCs w:val="22"/>
              </w:rPr>
            </w:pPr>
            <w:r>
              <w:t xml:space="preserve">• The applicant has ideas and plans for his/her continued development work and the further development of his/her own teaching competence and practice in future. </w:t>
            </w:r>
          </w:p>
          <w:p w14:paraId="0D029BB8" w14:textId="1EE09312" w:rsidR="00E341A5" w:rsidRPr="0052030A" w:rsidRDefault="00E341A5" w:rsidP="000E6EDD">
            <w:r>
              <w:t xml:space="preserve">• The applicant can refer to good teaching results. </w:t>
            </w:r>
          </w:p>
        </w:tc>
        <w:tc>
          <w:tcPr>
            <w:tcW w:w="2487" w:type="pct"/>
          </w:tcPr>
          <w:p w14:paraId="381C9A1E" w14:textId="77777777" w:rsidR="00E341A5" w:rsidRPr="00E341A5" w:rsidRDefault="00E341A5" w:rsidP="000E6EDD">
            <w:pPr>
              <w:rPr>
                <w:color w:val="0070C0"/>
              </w:rPr>
            </w:pPr>
            <w:r>
              <w:rPr>
                <w:color w:val="0070C0"/>
              </w:rPr>
              <w:t xml:space="preserve">What role has consideration for student learning played in the applicant’s development of his/her teaching over time? </w:t>
            </w:r>
          </w:p>
          <w:p w14:paraId="3C514B2E" w14:textId="77777777" w:rsidR="00E341A5" w:rsidRPr="00E341A5" w:rsidRDefault="00E341A5" w:rsidP="000E6EDD">
            <w:pPr>
              <w:rPr>
                <w:color w:val="0070C0"/>
              </w:rPr>
            </w:pPr>
          </w:p>
          <w:p w14:paraId="0B7A1DB0" w14:textId="77777777" w:rsidR="003D101A" w:rsidRPr="003D101A" w:rsidRDefault="003D101A" w:rsidP="003D101A">
            <w:pPr>
              <w:rPr>
                <w:color w:val="0070C0"/>
              </w:rPr>
            </w:pPr>
            <w:r>
              <w:rPr>
                <w:color w:val="0070C0"/>
              </w:rPr>
              <w:t>To what extent does the applicant demonstrate an understanding of the complexity of student learning? And to what extent does the applicant demonstrate an ability to reflect on and draw conclusions from student learning?</w:t>
            </w:r>
          </w:p>
          <w:p w14:paraId="50678CFB" w14:textId="77777777" w:rsidR="003D101A" w:rsidRPr="003D101A" w:rsidRDefault="003D101A" w:rsidP="000E6EDD">
            <w:pPr>
              <w:rPr>
                <w:color w:val="0070C0"/>
              </w:rPr>
            </w:pPr>
          </w:p>
          <w:p w14:paraId="15F448C7" w14:textId="794EEF30" w:rsidR="00E341A5" w:rsidRDefault="00E341A5" w:rsidP="000E6EDD">
            <w:pPr>
              <w:rPr>
                <w:color w:val="0070C0"/>
              </w:rPr>
            </w:pPr>
            <w:r>
              <w:rPr>
                <w:color w:val="0070C0"/>
              </w:rPr>
              <w:t xml:space="preserve">What concrete plans does the applicant have for the further development of teaching that promotes learning? </w:t>
            </w:r>
          </w:p>
          <w:p w14:paraId="53ADE74A" w14:textId="77777777" w:rsidR="003D101A" w:rsidRDefault="003D101A" w:rsidP="000E6EDD"/>
          <w:p w14:paraId="17D36A4B" w14:textId="518EF57F" w:rsidR="00E341A5" w:rsidRPr="00E341A5" w:rsidRDefault="00E341A5" w:rsidP="000E6EDD">
            <w:pPr>
              <w:rPr>
                <w:color w:val="0070C0"/>
              </w:rPr>
            </w:pPr>
          </w:p>
        </w:tc>
      </w:tr>
      <w:tr w:rsidR="00E341A5" w:rsidRPr="0052030A" w14:paraId="42668DEC" w14:textId="77777777" w:rsidTr="676D888D">
        <w:tc>
          <w:tcPr>
            <w:tcW w:w="2513" w:type="pct"/>
          </w:tcPr>
          <w:p w14:paraId="60FFF1C6" w14:textId="77777777" w:rsidR="00E341A5" w:rsidRDefault="00E341A5" w:rsidP="000E6EDD">
            <w:pPr>
              <w:rPr>
                <w:szCs w:val="22"/>
              </w:rPr>
            </w:pPr>
            <w:r>
              <w:t xml:space="preserve">3. </w:t>
            </w:r>
            <w:r>
              <w:rPr>
                <w:b/>
                <w:bCs/>
                <w:szCs w:val="22"/>
              </w:rPr>
              <w:t>A scholarly approach</w:t>
            </w:r>
            <w:r>
              <w:t xml:space="preserve"> </w:t>
            </w:r>
          </w:p>
          <w:p w14:paraId="55EB2281" w14:textId="32A351A2" w:rsidR="00E341A5" w:rsidRDefault="00E341A5" w:rsidP="000E6EDD">
            <w:pPr>
              <w:rPr>
                <w:szCs w:val="22"/>
              </w:rPr>
            </w:pPr>
            <w:r>
              <w:t xml:space="preserve">• The applicant plans, maps, assesses and modifies his/her teaching practice to support student learning in the best possible manner. </w:t>
            </w:r>
          </w:p>
          <w:p w14:paraId="27FF9797" w14:textId="1850EEF6" w:rsidR="00E341A5" w:rsidRPr="0052030A" w:rsidRDefault="00E341A5" w:rsidP="000E6EDD">
            <w:r>
              <w:t xml:space="preserve">• The applicant reflects on his/her own teaching activity in light of university pedagogical theory and subject didactic knowledge </w:t>
            </w:r>
          </w:p>
        </w:tc>
        <w:tc>
          <w:tcPr>
            <w:tcW w:w="2487" w:type="pct"/>
          </w:tcPr>
          <w:p w14:paraId="13674C08" w14:textId="4FCEBFDA" w:rsidR="00E341A5" w:rsidRPr="00E341A5" w:rsidRDefault="00E341A5" w:rsidP="000E6EDD">
            <w:pPr>
              <w:rPr>
                <w:color w:val="0070C0"/>
              </w:rPr>
            </w:pPr>
            <w:r>
              <w:rPr>
                <w:color w:val="0070C0"/>
              </w:rPr>
              <w:t xml:space="preserve">To what extent does the applicant model his/her teaching on the research process: with collection of data on how well the teaching promotes student learning, analysis of the data and changing the teaching on the basis of the results? </w:t>
            </w:r>
          </w:p>
          <w:p w14:paraId="7CDC9004" w14:textId="77777777" w:rsidR="00E341A5" w:rsidRPr="00E341A5" w:rsidRDefault="00E341A5" w:rsidP="000E6EDD">
            <w:pPr>
              <w:rPr>
                <w:color w:val="0070C0"/>
              </w:rPr>
            </w:pPr>
          </w:p>
          <w:p w14:paraId="713647B5" w14:textId="77777777" w:rsidR="00E341A5" w:rsidRDefault="00E341A5" w:rsidP="000E6EDD">
            <w:pPr>
              <w:rPr>
                <w:color w:val="0070C0"/>
              </w:rPr>
            </w:pPr>
            <w:r>
              <w:rPr>
                <w:color w:val="0070C0"/>
              </w:rPr>
              <w:t xml:space="preserve">To what extent does the applicant refer to research on learning and teaching that is </w:t>
            </w:r>
            <w:r>
              <w:rPr>
                <w:color w:val="0070C0"/>
              </w:rPr>
              <w:lastRenderedPageBreak/>
              <w:t>relevant to the challenges the applicant is interested in?</w:t>
            </w:r>
          </w:p>
          <w:p w14:paraId="348DE3BD" w14:textId="45DE036D" w:rsidR="000E6EDD" w:rsidRPr="00E341A5" w:rsidRDefault="000E6EDD" w:rsidP="000E6EDD">
            <w:pPr>
              <w:rPr>
                <w:color w:val="0070C0"/>
              </w:rPr>
            </w:pPr>
          </w:p>
        </w:tc>
      </w:tr>
      <w:tr w:rsidR="00E341A5" w:rsidRPr="0052030A" w14:paraId="1A547648" w14:textId="77777777" w:rsidTr="676D888D">
        <w:tc>
          <w:tcPr>
            <w:tcW w:w="2513" w:type="pct"/>
          </w:tcPr>
          <w:p w14:paraId="735F5C6A" w14:textId="77777777" w:rsidR="00E341A5" w:rsidRDefault="00E341A5" w:rsidP="000E6EDD">
            <w:pPr>
              <w:rPr>
                <w:szCs w:val="22"/>
              </w:rPr>
            </w:pPr>
            <w:r>
              <w:lastRenderedPageBreak/>
              <w:t xml:space="preserve">4. </w:t>
            </w:r>
            <w:r>
              <w:rPr>
                <w:b/>
                <w:bCs/>
                <w:szCs w:val="22"/>
              </w:rPr>
              <w:t>A collegial attitude and practice</w:t>
            </w:r>
            <w:r>
              <w:t xml:space="preserve"> </w:t>
            </w:r>
          </w:p>
          <w:p w14:paraId="2C694BDD" w14:textId="77777777" w:rsidR="00E341A5" w:rsidRDefault="00E341A5" w:rsidP="000E6EDD">
            <w:pPr>
              <w:rPr>
                <w:szCs w:val="22"/>
              </w:rPr>
            </w:pPr>
            <w:r>
              <w:t xml:space="preserve">• The applicant shares his/her teaching experiences and results with students and colleagues at NMBU. </w:t>
            </w:r>
          </w:p>
          <w:p w14:paraId="5E9032C7" w14:textId="77777777" w:rsidR="00E341A5" w:rsidRDefault="00E341A5" w:rsidP="000E6EDD">
            <w:pPr>
              <w:rPr>
                <w:szCs w:val="22"/>
              </w:rPr>
            </w:pPr>
            <w:r>
              <w:t xml:space="preserve">• The applicant communicates and shares his/her teaching experience and results through e.g. seminars, conferences, reports or articles/publications. </w:t>
            </w:r>
          </w:p>
          <w:p w14:paraId="5CF8DFCC" w14:textId="77777777" w:rsidR="00E341A5" w:rsidRDefault="00E341A5" w:rsidP="000E6EDD">
            <w:pPr>
              <w:rPr>
                <w:szCs w:val="22"/>
              </w:rPr>
            </w:pPr>
            <w:r>
              <w:t xml:space="preserve">• The applicant actively contributes to the development of the study programme(s) and/or the development of teaching and quality of teaching. </w:t>
            </w:r>
          </w:p>
          <w:p w14:paraId="52AE7757" w14:textId="77777777" w:rsidR="00E341A5" w:rsidRPr="0052030A" w:rsidRDefault="00E341A5" w:rsidP="000E6EDD"/>
        </w:tc>
        <w:tc>
          <w:tcPr>
            <w:tcW w:w="2487" w:type="pct"/>
          </w:tcPr>
          <w:p w14:paraId="0A252378" w14:textId="77777777" w:rsidR="00E341A5" w:rsidRPr="00E341A5" w:rsidRDefault="00E341A5" w:rsidP="000E6EDD">
            <w:pPr>
              <w:rPr>
                <w:color w:val="0070C0"/>
              </w:rPr>
            </w:pPr>
            <w:r>
              <w:rPr>
                <w:color w:val="0070C0"/>
              </w:rPr>
              <w:t xml:space="preserve">Does the applicant actively contribute to a collegial community in connection with the development of teaching? </w:t>
            </w:r>
          </w:p>
          <w:p w14:paraId="4DCE646C" w14:textId="77777777" w:rsidR="00E341A5" w:rsidRPr="00E341A5" w:rsidRDefault="00E341A5" w:rsidP="000E6EDD">
            <w:pPr>
              <w:rPr>
                <w:color w:val="0070C0"/>
              </w:rPr>
            </w:pPr>
          </w:p>
          <w:p w14:paraId="01EF550F" w14:textId="77777777" w:rsidR="00E341A5" w:rsidRPr="00E341A5" w:rsidRDefault="00E341A5" w:rsidP="000E6EDD">
            <w:pPr>
              <w:rPr>
                <w:color w:val="0070C0"/>
              </w:rPr>
            </w:pPr>
            <w:r>
              <w:rPr>
                <w:color w:val="0070C0"/>
              </w:rPr>
              <w:t xml:space="preserve">Does the applicant participate in academic discussion of teaching and learning in higher education, beyond his/her own environment? </w:t>
            </w:r>
          </w:p>
          <w:p w14:paraId="559EE169" w14:textId="77777777" w:rsidR="00E341A5" w:rsidRPr="00E341A5" w:rsidRDefault="00E341A5" w:rsidP="000E6EDD">
            <w:pPr>
              <w:rPr>
                <w:color w:val="0070C0"/>
              </w:rPr>
            </w:pPr>
          </w:p>
          <w:p w14:paraId="4B3A657E" w14:textId="19B9EFE1" w:rsidR="00E341A5" w:rsidRPr="00E341A5" w:rsidRDefault="00E341A5" w:rsidP="000E6EDD">
            <w:pPr>
              <w:rPr>
                <w:color w:val="0070C0"/>
              </w:rPr>
            </w:pPr>
            <w:r>
              <w:rPr>
                <w:color w:val="0070C0"/>
              </w:rPr>
              <w:t>Does the applicant actively contribute to the development of study programme(s) and/or the development of teaching and quality of teaching at NMBU?</w:t>
            </w:r>
          </w:p>
        </w:tc>
      </w:tr>
    </w:tbl>
    <w:p w14:paraId="354A6406" w14:textId="77777777" w:rsidR="00E341A5" w:rsidRPr="0052030A" w:rsidRDefault="00E341A5" w:rsidP="00E341A5">
      <w:pPr>
        <w:rPr>
          <w:rFonts w:cstheme="minorHAnsi"/>
        </w:rPr>
      </w:pPr>
    </w:p>
    <w:p w14:paraId="01EC190B" w14:textId="77BE5B22" w:rsidR="00E341A5" w:rsidRDefault="00E341A5" w:rsidP="008E5E78">
      <w:pPr>
        <w:jc w:val="both"/>
      </w:pPr>
      <w:r>
        <w:t>The committee assesses the degree to which the application meets each individual criterion, on the following scale:</w:t>
      </w:r>
    </w:p>
    <w:p w14:paraId="59896CD2" w14:textId="77777777" w:rsidR="00E341A5" w:rsidRDefault="00E341A5" w:rsidP="00E341A5">
      <w:pPr>
        <w:pStyle w:val="Default"/>
      </w:pPr>
    </w:p>
    <w:p w14:paraId="0820AC7B" w14:textId="77777777" w:rsidR="00E341A5" w:rsidRDefault="00E341A5" w:rsidP="00C33D36">
      <w:pPr>
        <w:pStyle w:val="Listeavsnitt"/>
        <w:numPr>
          <w:ilvl w:val="0"/>
          <w:numId w:val="25"/>
        </w:numPr>
      </w:pPr>
      <w:r>
        <w:t xml:space="preserve">Does not meet the criterion </w:t>
      </w:r>
    </w:p>
    <w:p w14:paraId="68859C49" w14:textId="582F6049" w:rsidR="00E341A5" w:rsidRDefault="00E341A5" w:rsidP="00C33D36">
      <w:pPr>
        <w:pStyle w:val="Listeavsnitt"/>
        <w:numPr>
          <w:ilvl w:val="0"/>
          <w:numId w:val="25"/>
        </w:numPr>
      </w:pPr>
      <w:r>
        <w:t xml:space="preserve">Does not meet the criterion to a sufficient extent </w:t>
      </w:r>
    </w:p>
    <w:p w14:paraId="68C97FCC" w14:textId="6C8F44F4" w:rsidR="00E341A5" w:rsidRDefault="00E341A5" w:rsidP="00C33D36">
      <w:pPr>
        <w:pStyle w:val="Listeavsnitt"/>
        <w:numPr>
          <w:ilvl w:val="0"/>
          <w:numId w:val="25"/>
        </w:numPr>
      </w:pPr>
      <w:r>
        <w:t xml:space="preserve">Meets the criterion to a sufficient extent </w:t>
      </w:r>
    </w:p>
    <w:p w14:paraId="1538A8CD" w14:textId="5DBB6C5B" w:rsidR="00E341A5" w:rsidRDefault="00E341A5" w:rsidP="00C33D36">
      <w:pPr>
        <w:pStyle w:val="Listeavsnitt"/>
        <w:numPr>
          <w:ilvl w:val="0"/>
          <w:numId w:val="25"/>
        </w:numPr>
      </w:pPr>
      <w:r>
        <w:t xml:space="preserve">Meets the criterion to a great extent </w:t>
      </w:r>
    </w:p>
    <w:p w14:paraId="39B08555" w14:textId="77777777" w:rsidR="00E341A5" w:rsidRDefault="00E341A5" w:rsidP="00C33D36"/>
    <w:p w14:paraId="43F7E4F2" w14:textId="7D361A07" w:rsidR="00E341A5" w:rsidRPr="008E5E78" w:rsidRDefault="00E341A5" w:rsidP="008E5E78">
      <w:pPr>
        <w:jc w:val="both"/>
      </w:pPr>
      <w:r>
        <w:t>The application must meet all four criteria to a sufficient extent or to a great degree in order to qualify for recognition as ETP.</w:t>
      </w:r>
    </w:p>
    <w:p w14:paraId="62046410" w14:textId="51E53C6F" w:rsidR="00E341A5" w:rsidRDefault="00E341A5" w:rsidP="00D939E9"/>
    <w:p w14:paraId="25EEC89C" w14:textId="45D532B2" w:rsidR="00DC1B36" w:rsidRPr="00517DB1" w:rsidRDefault="00B157D3" w:rsidP="00DC1B36">
      <w:pPr>
        <w:pStyle w:val="Overskrift4"/>
        <w:rPr>
          <w:b/>
          <w:i w:val="0"/>
          <w:color w:val="auto"/>
        </w:rPr>
      </w:pPr>
      <w:r>
        <w:rPr>
          <w:rFonts w:asciiTheme="minorHAnsi" w:hAnsiTheme="minorHAnsi"/>
          <w:b/>
          <w:i w:val="0"/>
          <w:color w:val="auto"/>
        </w:rPr>
        <w:t>5 Assessment of holistic thinking and integration of knowledge and teaching practice</w:t>
      </w:r>
    </w:p>
    <w:p w14:paraId="5492CDE8" w14:textId="64E1295B" w:rsidR="00DC1B36" w:rsidRPr="007031E9" w:rsidRDefault="00BD674A" w:rsidP="00DC1B36">
      <w:pPr>
        <w:jc w:val="both"/>
      </w:pPr>
      <w:r>
        <w:t>The assessment of holistic thinking and integration of knowledge and teaching practice must be made on the basis of the documentation as a whole, where the applicant describes, reflects on and motivates his/her teaching activity in relation to student learning. Examples from his/her teaching are a key element of the application since examples themselves can shed light on the extent to which the criteria have been met. In addition, the teaching must be seen in a framework of pedagogical knowledge, see the main criteria above.</w:t>
      </w:r>
    </w:p>
    <w:p w14:paraId="1EF210D4" w14:textId="77777777" w:rsidR="00DC1B36" w:rsidRDefault="00DC1B36" w:rsidP="00DC1B36">
      <w:pPr>
        <w:jc w:val="both"/>
      </w:pPr>
    </w:p>
    <w:p w14:paraId="184EEC37" w14:textId="77777777" w:rsidR="00517DB1" w:rsidRDefault="00DC1B36" w:rsidP="00DC1B36">
      <w:r>
        <w:t xml:space="preserve">SoTL emphasises the equal status of research and education. The objective is that educators, based on existing knowledge, place student learning in focus. Reflection on own practice and documentation of experience and sharing of knowledge in teaching environments are important elements. </w:t>
      </w:r>
    </w:p>
    <w:p w14:paraId="7D84DE39" w14:textId="77777777" w:rsidR="00517DB1" w:rsidRDefault="00517DB1" w:rsidP="00DC1B36"/>
    <w:p w14:paraId="477C5CCC" w14:textId="26C8B999" w:rsidR="00DC1B36" w:rsidRPr="007031E9" w:rsidRDefault="00DC1B36" w:rsidP="00DC1B36">
      <w:r>
        <w:t xml:space="preserve">Once the SoTL perspective on education becomes more widespread, there will be more research on education and student learning and more arenas for sharing knowledge. SoTL connects the research to the academic environment – it is there the development of knowledge and terminology will take place, as well as, to a lesser extent, in traditional teaching environments. </w:t>
      </w:r>
    </w:p>
    <w:p w14:paraId="0900D867" w14:textId="30A18E4B" w:rsidR="00DC1B36" w:rsidRPr="007031E9" w:rsidRDefault="00DC1B36" w:rsidP="00DC1B36">
      <w:pPr>
        <w:jc w:val="both"/>
      </w:pPr>
      <w:r>
        <w:t>This means that SoTL emphasises a</w:t>
      </w:r>
      <w:r>
        <w:rPr>
          <w:i/>
        </w:rPr>
        <w:t xml:space="preserve"> research-based teaching practice</w:t>
      </w:r>
      <w:r>
        <w:t xml:space="preserve">. This is also a key element in NMPU’s ETP system and permeates all four criteria areas. </w:t>
      </w:r>
    </w:p>
    <w:p w14:paraId="007A962D" w14:textId="77777777" w:rsidR="00DC1B36" w:rsidRDefault="00DC1B36" w:rsidP="00DC1B36">
      <w:pPr>
        <w:jc w:val="both"/>
      </w:pPr>
    </w:p>
    <w:p w14:paraId="79DFFD02" w14:textId="3F0FAA88" w:rsidR="00DC1B36" w:rsidRDefault="00DC1B36" w:rsidP="00DC1B36">
      <w:pPr>
        <w:jc w:val="both"/>
      </w:pPr>
      <w:r>
        <w:t>The model below has been developed through a research project which studied the first three rounds of the Pedagogical Academy at Lund University (</w:t>
      </w:r>
      <w:hyperlink r:id="rId15" w:anchor="https://srhe.tandfonline.com/doi/full/10.1080/21568235.2013.778041" w:history="1">
        <w:r>
          <w:rPr>
            <w:rStyle w:val="Hyperkobling"/>
          </w:rPr>
          <w:t>Antman &amp; Olsson, 2007</w:t>
        </w:r>
      </w:hyperlink>
      <w:r>
        <w:t>).</w:t>
      </w:r>
    </w:p>
    <w:p w14:paraId="3ED2538C" w14:textId="25DBF0B0" w:rsidR="00912AC5" w:rsidRDefault="00912AC5" w:rsidP="00DC1B36">
      <w:pPr>
        <w:jc w:val="both"/>
      </w:pPr>
    </w:p>
    <w:p w14:paraId="01AD46B7" w14:textId="13F62540" w:rsidR="00912AC5" w:rsidRDefault="00912AC5" w:rsidP="00DC1B36">
      <w:pPr>
        <w:jc w:val="both"/>
      </w:pPr>
      <w:r>
        <w:lastRenderedPageBreak/>
        <w:t xml:space="preserve">The criteria are essential for the qualitative assessment of teaching competence. An overall assessment may also be made within these criteria, on the basis of </w:t>
      </w:r>
      <w:r>
        <w:rPr>
          <w:i/>
          <w:iCs/>
        </w:rPr>
        <w:t>theory and pedagogical practice</w:t>
      </w:r>
      <w:r>
        <w:t>, and how well these perspectives are integrated with each other.</w:t>
      </w:r>
    </w:p>
    <w:p w14:paraId="20FA2C91" w14:textId="77777777" w:rsidR="00DC1B36" w:rsidRPr="007031E9" w:rsidRDefault="00DC1B36" w:rsidP="00DC1B36">
      <w:pPr>
        <w:jc w:val="both"/>
      </w:pPr>
    </w:p>
    <w:p w14:paraId="388C78D7" w14:textId="00289FC4" w:rsidR="00DC1B36" w:rsidRDefault="00DC1B36" w:rsidP="00DC1B36">
      <w:pPr>
        <w:jc w:val="both"/>
      </w:pPr>
    </w:p>
    <w:p w14:paraId="3185DB3A" w14:textId="11F90401" w:rsidR="004158D7" w:rsidRPr="007031E9" w:rsidRDefault="004158D7" w:rsidP="00DC1B36">
      <w:pPr>
        <w:jc w:val="both"/>
      </w:pPr>
    </w:p>
    <w:p w14:paraId="46E29FD9" w14:textId="5E7E68AF" w:rsidR="00676742" w:rsidRDefault="00676742" w:rsidP="00DC1B36">
      <w:pPr>
        <w:jc w:val="both"/>
      </w:pPr>
      <w:r>
        <w:rPr>
          <w:noProof/>
          <w:lang w:val="nb-NO"/>
        </w:rPr>
        <w:drawing>
          <wp:inline distT="0" distB="0" distL="0" distR="0" wp14:anchorId="7088A54F" wp14:editId="1139B32F">
            <wp:extent cx="5944958" cy="3971925"/>
            <wp:effectExtent l="0" t="0" r="0" b="0"/>
            <wp:docPr id="122995863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6">
                      <a:extLst>
                        <a:ext uri="{28A0092B-C50C-407E-A947-70E740481C1C}">
                          <a14:useLocalDpi xmlns:a14="http://schemas.microsoft.com/office/drawing/2010/main" val="0"/>
                        </a:ext>
                      </a:extLst>
                    </a:blip>
                    <a:stretch>
                      <a:fillRect/>
                    </a:stretch>
                  </pic:blipFill>
                  <pic:spPr>
                    <a:xfrm>
                      <a:off x="0" y="0"/>
                      <a:ext cx="5944958" cy="3971925"/>
                    </a:xfrm>
                    <a:prstGeom prst="rect">
                      <a:avLst/>
                    </a:prstGeom>
                  </pic:spPr>
                </pic:pic>
              </a:graphicData>
            </a:graphic>
          </wp:inline>
        </w:drawing>
      </w:r>
    </w:p>
    <w:p w14:paraId="4FC20B54" w14:textId="77777777" w:rsidR="00676742" w:rsidRDefault="00676742" w:rsidP="00DC1B36">
      <w:pPr>
        <w:jc w:val="both"/>
      </w:pPr>
    </w:p>
    <w:p w14:paraId="539922B6" w14:textId="77777777" w:rsidR="008E5E78" w:rsidRDefault="008E5E78" w:rsidP="007B2A9E"/>
    <w:p w14:paraId="34D58832" w14:textId="77777777" w:rsidR="008E5E78" w:rsidRDefault="008E5E78" w:rsidP="007B2A9E"/>
    <w:tbl>
      <w:tblPr>
        <w:tblStyle w:val="Tabellrutenett"/>
        <w:tblW w:w="0" w:type="auto"/>
        <w:tblLook w:val="04A0" w:firstRow="1" w:lastRow="0" w:firstColumn="1" w:lastColumn="0" w:noHBand="0" w:noVBand="1"/>
      </w:tblPr>
      <w:tblGrid>
        <w:gridCol w:w="4509"/>
        <w:gridCol w:w="4507"/>
      </w:tblGrid>
      <w:tr w:rsidR="008E5E78" w14:paraId="747287D1" w14:textId="77777777" w:rsidTr="009B7045">
        <w:tc>
          <w:tcPr>
            <w:tcW w:w="4540" w:type="dxa"/>
          </w:tcPr>
          <w:p w14:paraId="11EC12D8" w14:textId="77777777" w:rsidR="008E5E78" w:rsidRDefault="008E5E78" w:rsidP="009B7045">
            <w:pPr>
              <w:jc w:val="both"/>
            </w:pPr>
            <w:r>
              <w:t>TEORI</w:t>
            </w:r>
          </w:p>
        </w:tc>
        <w:tc>
          <w:tcPr>
            <w:tcW w:w="4540" w:type="dxa"/>
          </w:tcPr>
          <w:p w14:paraId="289B9A13" w14:textId="77777777" w:rsidR="008E5E78" w:rsidRDefault="008E5E78" w:rsidP="009B7045">
            <w:pPr>
              <w:jc w:val="both"/>
            </w:pPr>
            <w:r>
              <w:t>THEORY</w:t>
            </w:r>
          </w:p>
        </w:tc>
      </w:tr>
      <w:tr w:rsidR="008E5E78" w:rsidRPr="004157B8" w14:paraId="64A7F50B" w14:textId="77777777" w:rsidTr="009B7045">
        <w:tc>
          <w:tcPr>
            <w:tcW w:w="4540" w:type="dxa"/>
          </w:tcPr>
          <w:p w14:paraId="68D1509D" w14:textId="77777777" w:rsidR="008E5E78" w:rsidRPr="009D1B03" w:rsidRDefault="008E5E78" w:rsidP="009B7045">
            <w:pPr>
              <w:jc w:val="both"/>
              <w:rPr>
                <w:lang w:val="nb-NO"/>
              </w:rPr>
            </w:pPr>
            <w:r w:rsidRPr="009D1B03">
              <w:rPr>
                <w:lang w:val="nb-NO"/>
              </w:rPr>
              <w:t>Kompleksiteten i det pedagogiske resonnement</w:t>
            </w:r>
          </w:p>
        </w:tc>
        <w:tc>
          <w:tcPr>
            <w:tcW w:w="4540" w:type="dxa"/>
          </w:tcPr>
          <w:p w14:paraId="410E8242" w14:textId="77777777" w:rsidR="008E5E78" w:rsidRPr="004157B8" w:rsidRDefault="008E5E78" w:rsidP="009B7045">
            <w:pPr>
              <w:jc w:val="both"/>
              <w:rPr>
                <w:lang w:val="en-US"/>
              </w:rPr>
            </w:pPr>
            <w:r>
              <w:rPr>
                <w:lang w:val="en-US"/>
              </w:rPr>
              <w:t>The c</w:t>
            </w:r>
            <w:r w:rsidRPr="004157B8">
              <w:rPr>
                <w:lang w:val="en-US"/>
              </w:rPr>
              <w:t>omplexity of the pedagogical r</w:t>
            </w:r>
            <w:r>
              <w:rPr>
                <w:lang w:val="en-US"/>
              </w:rPr>
              <w:t>easoning</w:t>
            </w:r>
          </w:p>
        </w:tc>
      </w:tr>
      <w:tr w:rsidR="008E5E78" w:rsidRPr="004157B8" w14:paraId="712031F4" w14:textId="77777777" w:rsidTr="009B7045">
        <w:tc>
          <w:tcPr>
            <w:tcW w:w="4540" w:type="dxa"/>
          </w:tcPr>
          <w:p w14:paraId="1A708363" w14:textId="77777777" w:rsidR="008E5E78" w:rsidRPr="009D1B03" w:rsidRDefault="008E5E78" w:rsidP="009B7045">
            <w:pPr>
              <w:jc w:val="both"/>
              <w:rPr>
                <w:lang w:val="nb-NO"/>
              </w:rPr>
            </w:pPr>
            <w:r w:rsidRPr="009D1B03">
              <w:rPr>
                <w:lang w:val="nb-NO"/>
              </w:rPr>
              <w:t>PEDAGOGISK PRAKSIS</w:t>
            </w:r>
          </w:p>
          <w:p w14:paraId="696D1F04" w14:textId="77777777" w:rsidR="008E5E78" w:rsidRPr="009D1B03" w:rsidRDefault="008E5E78" w:rsidP="009B7045">
            <w:pPr>
              <w:jc w:val="both"/>
              <w:rPr>
                <w:lang w:val="nb-NO"/>
              </w:rPr>
            </w:pPr>
            <w:r w:rsidRPr="009D1B03">
              <w:rPr>
                <w:lang w:val="nb-NO"/>
              </w:rPr>
              <w:t>Refleksjon rundt undervisning og læring</w:t>
            </w:r>
          </w:p>
        </w:tc>
        <w:tc>
          <w:tcPr>
            <w:tcW w:w="4540" w:type="dxa"/>
          </w:tcPr>
          <w:p w14:paraId="1A4BC32F" w14:textId="77777777" w:rsidR="008E5E78" w:rsidRDefault="008E5E78" w:rsidP="009B7045">
            <w:pPr>
              <w:jc w:val="both"/>
            </w:pPr>
            <w:r>
              <w:t>TEACHING PRACTICE</w:t>
            </w:r>
          </w:p>
          <w:p w14:paraId="678B96AC" w14:textId="7D5158CF" w:rsidR="008E5E78" w:rsidRPr="004157B8" w:rsidRDefault="008E5E78" w:rsidP="009B7045">
            <w:pPr>
              <w:jc w:val="both"/>
              <w:rPr>
                <w:lang w:val="en-US"/>
              </w:rPr>
            </w:pPr>
            <w:r w:rsidRPr="004157B8">
              <w:rPr>
                <w:lang w:val="en-US"/>
              </w:rPr>
              <w:t xml:space="preserve">Reflection </w:t>
            </w:r>
            <w:r>
              <w:rPr>
                <w:lang w:val="en-US"/>
              </w:rPr>
              <w:t>on</w:t>
            </w:r>
            <w:r w:rsidR="00FC7D17">
              <w:rPr>
                <w:lang w:val="en-US"/>
              </w:rPr>
              <w:t xml:space="preserve"> </w:t>
            </w:r>
            <w:r w:rsidRPr="004157B8">
              <w:rPr>
                <w:lang w:val="en-US"/>
              </w:rPr>
              <w:t>teaching and l</w:t>
            </w:r>
            <w:r>
              <w:rPr>
                <w:lang w:val="en-US"/>
              </w:rPr>
              <w:t>earning</w:t>
            </w:r>
          </w:p>
        </w:tc>
      </w:tr>
      <w:tr w:rsidR="008E5E78" w14:paraId="6601C06B" w14:textId="77777777" w:rsidTr="009B7045">
        <w:tc>
          <w:tcPr>
            <w:tcW w:w="4540" w:type="dxa"/>
          </w:tcPr>
          <w:p w14:paraId="7B2945F0" w14:textId="77777777" w:rsidR="008E5E78" w:rsidRDefault="008E5E78" w:rsidP="009B7045">
            <w:pPr>
              <w:jc w:val="both"/>
            </w:pPr>
            <w:r>
              <w:t>Integrert forståelse</w:t>
            </w:r>
          </w:p>
        </w:tc>
        <w:tc>
          <w:tcPr>
            <w:tcW w:w="4540" w:type="dxa"/>
          </w:tcPr>
          <w:p w14:paraId="796D0264" w14:textId="77777777" w:rsidR="008E5E78" w:rsidRDefault="008E5E78" w:rsidP="009B7045">
            <w:pPr>
              <w:jc w:val="both"/>
            </w:pPr>
            <w:r>
              <w:t>Integrated understanding</w:t>
            </w:r>
          </w:p>
        </w:tc>
      </w:tr>
      <w:tr w:rsidR="008E5E78" w14:paraId="1E87D110" w14:textId="77777777" w:rsidTr="009B7045">
        <w:tc>
          <w:tcPr>
            <w:tcW w:w="4540" w:type="dxa"/>
          </w:tcPr>
          <w:p w14:paraId="6C3FC014" w14:textId="77777777" w:rsidR="008E5E78" w:rsidRDefault="008E5E78" w:rsidP="009B7045">
            <w:pPr>
              <w:jc w:val="both"/>
            </w:pPr>
            <w:r>
              <w:t>Strukturert kunnskap</w:t>
            </w:r>
          </w:p>
        </w:tc>
        <w:tc>
          <w:tcPr>
            <w:tcW w:w="4540" w:type="dxa"/>
          </w:tcPr>
          <w:p w14:paraId="64B8BF17" w14:textId="77777777" w:rsidR="008E5E78" w:rsidRDefault="008E5E78" w:rsidP="009B7045">
            <w:pPr>
              <w:jc w:val="both"/>
            </w:pPr>
            <w:r>
              <w:t>Structured knowledge</w:t>
            </w:r>
          </w:p>
        </w:tc>
      </w:tr>
      <w:tr w:rsidR="008E5E78" w14:paraId="00A6533B" w14:textId="77777777" w:rsidTr="009B7045">
        <w:tc>
          <w:tcPr>
            <w:tcW w:w="4540" w:type="dxa"/>
          </w:tcPr>
          <w:p w14:paraId="5B6C2861" w14:textId="77777777" w:rsidR="008E5E78" w:rsidRDefault="008E5E78" w:rsidP="009B7045">
            <w:pPr>
              <w:jc w:val="both"/>
            </w:pPr>
            <w:r>
              <w:t>Fragmentert kunnskap</w:t>
            </w:r>
          </w:p>
        </w:tc>
        <w:tc>
          <w:tcPr>
            <w:tcW w:w="4540" w:type="dxa"/>
          </w:tcPr>
          <w:p w14:paraId="5F55FBB6" w14:textId="77777777" w:rsidR="008E5E78" w:rsidRDefault="008E5E78" w:rsidP="009B7045">
            <w:pPr>
              <w:jc w:val="both"/>
            </w:pPr>
            <w:r>
              <w:t>Fragmented knowledge</w:t>
            </w:r>
          </w:p>
        </w:tc>
      </w:tr>
      <w:tr w:rsidR="008E5E78" w14:paraId="13091573" w14:textId="77777777" w:rsidTr="009B7045">
        <w:tc>
          <w:tcPr>
            <w:tcW w:w="4540" w:type="dxa"/>
          </w:tcPr>
          <w:p w14:paraId="07D3B74F" w14:textId="77777777" w:rsidR="008E5E78" w:rsidRDefault="008E5E78" w:rsidP="009B7045">
            <w:pPr>
              <w:jc w:val="both"/>
            </w:pPr>
            <w:r>
              <w:t>Ureflektert og intituitiv praksis</w:t>
            </w:r>
          </w:p>
        </w:tc>
        <w:tc>
          <w:tcPr>
            <w:tcW w:w="4540" w:type="dxa"/>
          </w:tcPr>
          <w:p w14:paraId="602C0001" w14:textId="77777777" w:rsidR="008E5E78" w:rsidRDefault="008E5E78" w:rsidP="009B7045">
            <w:pPr>
              <w:jc w:val="both"/>
            </w:pPr>
            <w:r>
              <w:t>Unreflective and intuitive practice</w:t>
            </w:r>
          </w:p>
        </w:tc>
      </w:tr>
      <w:tr w:rsidR="008E5E78" w:rsidRPr="00DB5B4D" w14:paraId="7684E30B" w14:textId="77777777" w:rsidTr="009B7045">
        <w:tc>
          <w:tcPr>
            <w:tcW w:w="4540" w:type="dxa"/>
          </w:tcPr>
          <w:p w14:paraId="5E8887EF" w14:textId="77777777" w:rsidR="008E5E78" w:rsidRPr="009D1B03" w:rsidRDefault="008E5E78" w:rsidP="009B7045">
            <w:pPr>
              <w:jc w:val="both"/>
              <w:rPr>
                <w:lang w:val="nb-NO"/>
              </w:rPr>
            </w:pPr>
            <w:r w:rsidRPr="009D1B03">
              <w:rPr>
                <w:lang w:val="nb-NO"/>
              </w:rPr>
              <w:t>Informert og delvis reflektert praksis – men hovedsakelig uten kunnskaps- og erfaringsdeling med andre</w:t>
            </w:r>
          </w:p>
        </w:tc>
        <w:tc>
          <w:tcPr>
            <w:tcW w:w="4540" w:type="dxa"/>
          </w:tcPr>
          <w:p w14:paraId="36D3CDA4" w14:textId="77777777" w:rsidR="008E5E78" w:rsidRPr="00DB5B4D" w:rsidRDefault="008E5E78" w:rsidP="009B7045">
            <w:pPr>
              <w:rPr>
                <w:lang w:val="en-US"/>
              </w:rPr>
            </w:pPr>
            <w:r w:rsidRPr="00DB5B4D">
              <w:rPr>
                <w:lang w:val="en-US"/>
              </w:rPr>
              <w:t>Informed and partly reflective p</w:t>
            </w:r>
            <w:r>
              <w:rPr>
                <w:lang w:val="en-US"/>
              </w:rPr>
              <w:t>ractice – however, mainly without sharing knowledge and experience with others</w:t>
            </w:r>
          </w:p>
        </w:tc>
      </w:tr>
      <w:tr w:rsidR="008E5E78" w:rsidRPr="00AF0EA8" w14:paraId="54931A6F" w14:textId="77777777" w:rsidTr="009B7045">
        <w:tc>
          <w:tcPr>
            <w:tcW w:w="4540" w:type="dxa"/>
          </w:tcPr>
          <w:p w14:paraId="63070E5C" w14:textId="77777777" w:rsidR="008E5E78" w:rsidRPr="009D1B03" w:rsidRDefault="008E5E78" w:rsidP="009B7045">
            <w:pPr>
              <w:jc w:val="both"/>
              <w:rPr>
                <w:lang w:val="nb-NO"/>
              </w:rPr>
            </w:pPr>
            <w:r w:rsidRPr="009D1B03">
              <w:rPr>
                <w:lang w:val="nb-NO"/>
              </w:rPr>
              <w:t>Avansert reflektert praksis – med (delvis offentlig) kunnskaps- og erfaringsdeling med andre</w:t>
            </w:r>
          </w:p>
        </w:tc>
        <w:tc>
          <w:tcPr>
            <w:tcW w:w="4540" w:type="dxa"/>
          </w:tcPr>
          <w:p w14:paraId="20BED8E2" w14:textId="77777777" w:rsidR="008E5E78" w:rsidRPr="00AF0EA8" w:rsidRDefault="008E5E78" w:rsidP="009B7045">
            <w:pPr>
              <w:rPr>
                <w:lang w:val="en-US"/>
              </w:rPr>
            </w:pPr>
            <w:r w:rsidRPr="00AF0EA8">
              <w:rPr>
                <w:lang w:val="en-US"/>
              </w:rPr>
              <w:t xml:space="preserve">Advanced reflective practice – </w:t>
            </w:r>
            <w:r>
              <w:rPr>
                <w:lang w:val="en-US"/>
              </w:rPr>
              <w:t xml:space="preserve">with </w:t>
            </w:r>
            <w:r w:rsidRPr="00AF0EA8">
              <w:rPr>
                <w:lang w:val="en-US"/>
              </w:rPr>
              <w:t>(partly p</w:t>
            </w:r>
            <w:r>
              <w:rPr>
                <w:lang w:val="en-US"/>
              </w:rPr>
              <w:t>ublic) sharing of knowledge and experience with others</w:t>
            </w:r>
          </w:p>
        </w:tc>
      </w:tr>
    </w:tbl>
    <w:p w14:paraId="7ED6A51A" w14:textId="77777777" w:rsidR="008E5E78" w:rsidRDefault="008E5E78" w:rsidP="007B2A9E"/>
    <w:p w14:paraId="0B88C677" w14:textId="77777777" w:rsidR="008E5E78" w:rsidRDefault="008E5E78" w:rsidP="007B2A9E"/>
    <w:p w14:paraId="19328BFD" w14:textId="77777777" w:rsidR="008E5E78" w:rsidRDefault="008E5E78" w:rsidP="007B2A9E"/>
    <w:p w14:paraId="43312AB3" w14:textId="77777777" w:rsidR="008E5E78" w:rsidRDefault="008E5E78" w:rsidP="007B2A9E"/>
    <w:p w14:paraId="503FDAEF" w14:textId="77777777" w:rsidR="008E5E78" w:rsidRDefault="008E5E78" w:rsidP="007B2A9E"/>
    <w:p w14:paraId="0004927F" w14:textId="57776873" w:rsidR="00DC1B36" w:rsidRPr="007031E9" w:rsidRDefault="00DC1B36" w:rsidP="007B2A9E">
      <w:r>
        <w:lastRenderedPageBreak/>
        <w:t xml:space="preserve">This model includes two dimensions which at an overlying level show the possible progression of the pedagogical development. The theoretical knowledge is developed from fragmented knowledge, turning into more structured knowledge, and then becoming an integrated holistic understanding. The pedagogical practice is developed from an intuitive or unreflective practice, moving on to a more reflective practice, with an increasing exchange of knowledge and experience with others. </w:t>
      </w:r>
    </w:p>
    <w:p w14:paraId="4A74C311" w14:textId="77777777" w:rsidR="00DC1B36" w:rsidRDefault="00DC1B36" w:rsidP="00DC1B36">
      <w:pPr>
        <w:jc w:val="both"/>
      </w:pPr>
    </w:p>
    <w:p w14:paraId="7C6C2E1A" w14:textId="069EFC99" w:rsidR="00DC1B36" w:rsidRPr="007031E9" w:rsidRDefault="00DC1B36" w:rsidP="008E5E78">
      <w:r>
        <w:t xml:space="preserve">There is no simple correlation between teaching proficiency and student learning outcome. </w:t>
      </w:r>
      <w:r w:rsidRPr="008E5E78">
        <w:t>A pedagogically proficient teacher, however, must be able to understand the complexity of student learning and be able to demonstrate an ability to reflect on his/her teaching, student learning and theories on teaching and learning</w:t>
      </w:r>
      <w:r>
        <w:t xml:space="preserve"> This ability varies from unreflective observations (or lack of observations) of student learning to increasing reflection, systematic examinations and reflective analyses of student learning.</w:t>
      </w:r>
    </w:p>
    <w:p w14:paraId="6955C7CE" w14:textId="77777777" w:rsidR="00517DB1" w:rsidRDefault="00517DB1" w:rsidP="00DC1B36">
      <w:pPr>
        <w:jc w:val="both"/>
      </w:pPr>
    </w:p>
    <w:p w14:paraId="5D319BB9" w14:textId="6D4E2106" w:rsidR="00DC1B36" w:rsidRPr="007031E9" w:rsidRDefault="00DC1B36" w:rsidP="00DC1B36">
      <w:pPr>
        <w:jc w:val="both"/>
      </w:pPr>
      <w:r>
        <w:t xml:space="preserve">The pedagogical reflection note, complemented with other documentation, shall provide an image of where the applicant stands between the two axes in the model. </w:t>
      </w:r>
    </w:p>
    <w:p w14:paraId="624C5892" w14:textId="77777777" w:rsidR="00DC1B36" w:rsidRDefault="00DC1B36" w:rsidP="00D939E9"/>
    <w:p w14:paraId="4792CEE6" w14:textId="77777777" w:rsidR="00DC1B36" w:rsidRPr="00517DB1" w:rsidRDefault="00DC1B36" w:rsidP="00DC1B36">
      <w:pPr>
        <w:jc w:val="both"/>
        <w:rPr>
          <w:b/>
        </w:rPr>
      </w:pPr>
      <w:r>
        <w:rPr>
          <w:b/>
        </w:rPr>
        <w:t>Can the applicant, through his/her application, substantiate that he/she has come a long way on both axes, and as such, has developed a research-based teaching practice?</w:t>
      </w:r>
    </w:p>
    <w:p w14:paraId="4FD7EE3D" w14:textId="54931906" w:rsidR="00E341A5" w:rsidRDefault="00E341A5" w:rsidP="00D939E9">
      <w:pPr>
        <w:rPr>
          <w:b/>
        </w:rPr>
      </w:pPr>
    </w:p>
    <w:p w14:paraId="5681D417" w14:textId="77777777" w:rsidR="0082170F" w:rsidRDefault="0082170F" w:rsidP="0082170F">
      <w:pPr>
        <w:pStyle w:val="Listeavsnitt"/>
        <w:numPr>
          <w:ilvl w:val="0"/>
          <w:numId w:val="25"/>
        </w:numPr>
      </w:pPr>
      <w:r>
        <w:t xml:space="preserve">Does not meet the criterion </w:t>
      </w:r>
    </w:p>
    <w:p w14:paraId="4DB2579D" w14:textId="77777777" w:rsidR="0082170F" w:rsidRDefault="0082170F" w:rsidP="0082170F">
      <w:pPr>
        <w:pStyle w:val="Listeavsnitt"/>
        <w:numPr>
          <w:ilvl w:val="0"/>
          <w:numId w:val="25"/>
        </w:numPr>
      </w:pPr>
      <w:r>
        <w:t xml:space="preserve">Does not meet the criterion to a sufficient extent </w:t>
      </w:r>
    </w:p>
    <w:p w14:paraId="4DD7F308" w14:textId="77777777" w:rsidR="0082170F" w:rsidRDefault="0082170F" w:rsidP="0082170F">
      <w:pPr>
        <w:pStyle w:val="Listeavsnitt"/>
        <w:numPr>
          <w:ilvl w:val="0"/>
          <w:numId w:val="25"/>
        </w:numPr>
      </w:pPr>
      <w:r>
        <w:t xml:space="preserve">Meets the criterion to a sufficient extent </w:t>
      </w:r>
    </w:p>
    <w:p w14:paraId="7093614E" w14:textId="77777777" w:rsidR="0082170F" w:rsidRDefault="0082170F" w:rsidP="0082170F">
      <w:pPr>
        <w:pStyle w:val="Listeavsnitt"/>
        <w:numPr>
          <w:ilvl w:val="0"/>
          <w:numId w:val="25"/>
        </w:numPr>
      </w:pPr>
      <w:r>
        <w:t xml:space="preserve">Meets the criterion to a great extent </w:t>
      </w:r>
    </w:p>
    <w:p w14:paraId="2A33D249" w14:textId="21170740" w:rsidR="0082170F" w:rsidRDefault="0082170F" w:rsidP="00D939E9">
      <w:pPr>
        <w:rPr>
          <w:b/>
        </w:rPr>
      </w:pPr>
    </w:p>
    <w:p w14:paraId="11E9BCAA" w14:textId="507F6150" w:rsidR="00B95179" w:rsidRDefault="00B95179" w:rsidP="00B95179">
      <w:pPr>
        <w:pStyle w:val="Default"/>
        <w:rPr>
          <w:sz w:val="22"/>
          <w:szCs w:val="22"/>
        </w:rPr>
      </w:pPr>
      <w:r>
        <w:t>The application must meet this criterion to a sufficient or great extent in order to qualify for recognition as ETP.</w:t>
      </w:r>
    </w:p>
    <w:p w14:paraId="643D0751" w14:textId="0CB37E9F" w:rsidR="00A1595A" w:rsidRDefault="00A1595A">
      <w:pPr>
        <w:spacing w:after="160" w:line="259" w:lineRule="auto"/>
        <w:rPr>
          <w:b/>
        </w:rPr>
      </w:pPr>
    </w:p>
    <w:sectPr w:rsidR="00A15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8CC6" w14:textId="77777777" w:rsidR="00973C20" w:rsidRDefault="00973C20" w:rsidP="00FA24F6">
      <w:r>
        <w:separator/>
      </w:r>
    </w:p>
  </w:endnote>
  <w:endnote w:type="continuationSeparator" w:id="0">
    <w:p w14:paraId="4BC7AA05" w14:textId="77777777" w:rsidR="00973C20" w:rsidRDefault="00973C20" w:rsidP="00FA24F6">
      <w:r>
        <w:continuationSeparator/>
      </w:r>
    </w:p>
  </w:endnote>
  <w:endnote w:type="continuationNotice" w:id="1">
    <w:p w14:paraId="34F5CC78" w14:textId="77777777" w:rsidR="00973C20" w:rsidRDefault="00973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82AF" w14:textId="77777777" w:rsidR="00973C20" w:rsidRDefault="00973C20" w:rsidP="00FA24F6">
      <w:r>
        <w:separator/>
      </w:r>
    </w:p>
  </w:footnote>
  <w:footnote w:type="continuationSeparator" w:id="0">
    <w:p w14:paraId="0D1A9A81" w14:textId="77777777" w:rsidR="00973C20" w:rsidRDefault="00973C20" w:rsidP="00FA24F6">
      <w:r>
        <w:continuationSeparator/>
      </w:r>
    </w:p>
  </w:footnote>
  <w:footnote w:type="continuationNotice" w:id="1">
    <w:p w14:paraId="0ACF49CA" w14:textId="77777777" w:rsidR="00973C20" w:rsidRDefault="00973C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112"/>
    <w:multiLevelType w:val="hybridMultilevel"/>
    <w:tmpl w:val="6FE4E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153F5"/>
    <w:multiLevelType w:val="hybridMultilevel"/>
    <w:tmpl w:val="BF3A9202"/>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F94C6D"/>
    <w:multiLevelType w:val="hybridMultilevel"/>
    <w:tmpl w:val="3AD213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715BBD"/>
    <w:multiLevelType w:val="hybridMultilevel"/>
    <w:tmpl w:val="5006628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D359B7"/>
    <w:multiLevelType w:val="hybridMultilevel"/>
    <w:tmpl w:val="186A000E"/>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897F3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7746B7"/>
    <w:multiLevelType w:val="hybridMultilevel"/>
    <w:tmpl w:val="000E716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966395"/>
    <w:multiLevelType w:val="multilevel"/>
    <w:tmpl w:val="49E688D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C24175"/>
    <w:multiLevelType w:val="hybridMultilevel"/>
    <w:tmpl w:val="DA5C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F6AC5"/>
    <w:multiLevelType w:val="multilevel"/>
    <w:tmpl w:val="C34E34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3B3A2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B23870"/>
    <w:multiLevelType w:val="multilevel"/>
    <w:tmpl w:val="C34E3434"/>
    <w:lvl w:ilvl="0">
      <w:start w:val="2"/>
      <w:numFmt w:val="decimal"/>
      <w:lvlText w:val="%1"/>
      <w:lvlJc w:val="left"/>
      <w:pPr>
        <w:ind w:left="502"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14" w15:restartNumberingAfterBreak="0">
    <w:nsid w:val="47C92DEF"/>
    <w:multiLevelType w:val="multilevel"/>
    <w:tmpl w:val="BA7CA09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94B7B"/>
    <w:multiLevelType w:val="hybridMultilevel"/>
    <w:tmpl w:val="FE6C1AF8"/>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B9B0E34"/>
    <w:multiLevelType w:val="hybridMultilevel"/>
    <w:tmpl w:val="60D2CE02"/>
    <w:lvl w:ilvl="0" w:tplc="48DC76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C1262BC"/>
    <w:multiLevelType w:val="hybridMultilevel"/>
    <w:tmpl w:val="922870B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BA139B"/>
    <w:multiLevelType w:val="hybridMultilevel"/>
    <w:tmpl w:val="9DF8B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E83CE4"/>
    <w:multiLevelType w:val="hybridMultilevel"/>
    <w:tmpl w:val="488EF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FC016F"/>
    <w:multiLevelType w:val="hybridMultilevel"/>
    <w:tmpl w:val="9D8450D8"/>
    <w:lvl w:ilvl="0" w:tplc="B7EA0058">
      <w:start w:val="3"/>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1" w15:restartNumberingAfterBreak="0">
    <w:nsid w:val="61622A45"/>
    <w:multiLevelType w:val="hybridMultilevel"/>
    <w:tmpl w:val="86B666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F707FA"/>
    <w:multiLevelType w:val="hybridMultilevel"/>
    <w:tmpl w:val="53BA75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4CE65C4"/>
    <w:multiLevelType w:val="multilevel"/>
    <w:tmpl w:val="B41E59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95338"/>
    <w:multiLevelType w:val="multilevel"/>
    <w:tmpl w:val="285C95F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954684B"/>
    <w:multiLevelType w:val="multilevel"/>
    <w:tmpl w:val="5DC26E0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BF714ED"/>
    <w:multiLevelType w:val="hybridMultilevel"/>
    <w:tmpl w:val="E9F61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0"/>
  </w:num>
  <w:num w:numId="4">
    <w:abstractNumId w:val="8"/>
  </w:num>
  <w:num w:numId="5">
    <w:abstractNumId w:val="11"/>
  </w:num>
  <w:num w:numId="6">
    <w:abstractNumId w:val="22"/>
  </w:num>
  <w:num w:numId="7">
    <w:abstractNumId w:val="6"/>
  </w:num>
  <w:num w:numId="8">
    <w:abstractNumId w:val="13"/>
  </w:num>
  <w:num w:numId="9">
    <w:abstractNumId w:val="23"/>
  </w:num>
  <w:num w:numId="10">
    <w:abstractNumId w:val="14"/>
  </w:num>
  <w:num w:numId="11">
    <w:abstractNumId w:val="19"/>
  </w:num>
  <w:num w:numId="12">
    <w:abstractNumId w:val="17"/>
  </w:num>
  <w:num w:numId="13">
    <w:abstractNumId w:val="15"/>
  </w:num>
  <w:num w:numId="14">
    <w:abstractNumId w:val="12"/>
  </w:num>
  <w:num w:numId="15">
    <w:abstractNumId w:val="5"/>
  </w:num>
  <w:num w:numId="16">
    <w:abstractNumId w:val="26"/>
  </w:num>
  <w:num w:numId="17">
    <w:abstractNumId w:val="9"/>
  </w:num>
  <w:num w:numId="18">
    <w:abstractNumId w:val="4"/>
  </w:num>
  <w:num w:numId="19">
    <w:abstractNumId w:val="20"/>
  </w:num>
  <w:num w:numId="20">
    <w:abstractNumId w:val="7"/>
  </w:num>
  <w:num w:numId="21">
    <w:abstractNumId w:val="1"/>
  </w:num>
  <w:num w:numId="22">
    <w:abstractNumId w:val="25"/>
  </w:num>
  <w:num w:numId="23">
    <w:abstractNumId w:val="2"/>
  </w:num>
  <w:num w:numId="24">
    <w:abstractNumId w:val="16"/>
  </w:num>
  <w:num w:numId="25">
    <w:abstractNumId w:val="1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F6"/>
    <w:rsid w:val="00006990"/>
    <w:rsid w:val="000113A1"/>
    <w:rsid w:val="00014641"/>
    <w:rsid w:val="00016FB4"/>
    <w:rsid w:val="00032F04"/>
    <w:rsid w:val="00042AC5"/>
    <w:rsid w:val="0006315B"/>
    <w:rsid w:val="000632D9"/>
    <w:rsid w:val="00070584"/>
    <w:rsid w:val="00072178"/>
    <w:rsid w:val="000811DA"/>
    <w:rsid w:val="00082ED4"/>
    <w:rsid w:val="000B62BF"/>
    <w:rsid w:val="000C4958"/>
    <w:rsid w:val="000C6B3D"/>
    <w:rsid w:val="000C7DF3"/>
    <w:rsid w:val="000D3A17"/>
    <w:rsid w:val="000E1E6E"/>
    <w:rsid w:val="000E32DB"/>
    <w:rsid w:val="000E6EDD"/>
    <w:rsid w:val="000F1772"/>
    <w:rsid w:val="0010438E"/>
    <w:rsid w:val="00123E16"/>
    <w:rsid w:val="001279C0"/>
    <w:rsid w:val="0014324B"/>
    <w:rsid w:val="00161442"/>
    <w:rsid w:val="00163177"/>
    <w:rsid w:val="001654EA"/>
    <w:rsid w:val="00176F00"/>
    <w:rsid w:val="00190408"/>
    <w:rsid w:val="001A228D"/>
    <w:rsid w:val="001A67D8"/>
    <w:rsid w:val="001B0CF0"/>
    <w:rsid w:val="001B563B"/>
    <w:rsid w:val="001D6833"/>
    <w:rsid w:val="001E36C6"/>
    <w:rsid w:val="00206043"/>
    <w:rsid w:val="00207708"/>
    <w:rsid w:val="002226B7"/>
    <w:rsid w:val="00222893"/>
    <w:rsid w:val="00223B39"/>
    <w:rsid w:val="00231B4D"/>
    <w:rsid w:val="00242817"/>
    <w:rsid w:val="00246609"/>
    <w:rsid w:val="0026050E"/>
    <w:rsid w:val="0028050A"/>
    <w:rsid w:val="002B7219"/>
    <w:rsid w:val="002C5A19"/>
    <w:rsid w:val="002D331D"/>
    <w:rsid w:val="002F10F8"/>
    <w:rsid w:val="002F5063"/>
    <w:rsid w:val="00300C27"/>
    <w:rsid w:val="003046B3"/>
    <w:rsid w:val="00305653"/>
    <w:rsid w:val="0031167D"/>
    <w:rsid w:val="00320994"/>
    <w:rsid w:val="00322617"/>
    <w:rsid w:val="00347555"/>
    <w:rsid w:val="00361B3D"/>
    <w:rsid w:val="00364C28"/>
    <w:rsid w:val="0036507D"/>
    <w:rsid w:val="003675F6"/>
    <w:rsid w:val="00367995"/>
    <w:rsid w:val="003855E5"/>
    <w:rsid w:val="003905F1"/>
    <w:rsid w:val="00397F15"/>
    <w:rsid w:val="003C47F5"/>
    <w:rsid w:val="003C7D7F"/>
    <w:rsid w:val="003D101A"/>
    <w:rsid w:val="003D645E"/>
    <w:rsid w:val="003E1709"/>
    <w:rsid w:val="003F59FE"/>
    <w:rsid w:val="003F6047"/>
    <w:rsid w:val="004004D0"/>
    <w:rsid w:val="004133F1"/>
    <w:rsid w:val="004158D7"/>
    <w:rsid w:val="0041650D"/>
    <w:rsid w:val="0041663D"/>
    <w:rsid w:val="00416732"/>
    <w:rsid w:val="00424DEB"/>
    <w:rsid w:val="00445DE8"/>
    <w:rsid w:val="00461963"/>
    <w:rsid w:val="0046291B"/>
    <w:rsid w:val="00480BD5"/>
    <w:rsid w:val="0048660C"/>
    <w:rsid w:val="00491C0F"/>
    <w:rsid w:val="00494C34"/>
    <w:rsid w:val="004B07D4"/>
    <w:rsid w:val="004B7011"/>
    <w:rsid w:val="004C19C5"/>
    <w:rsid w:val="004C5823"/>
    <w:rsid w:val="004D325B"/>
    <w:rsid w:val="004D4BEE"/>
    <w:rsid w:val="004D6B6C"/>
    <w:rsid w:val="004E31BC"/>
    <w:rsid w:val="004F11AB"/>
    <w:rsid w:val="004F6458"/>
    <w:rsid w:val="00500ACE"/>
    <w:rsid w:val="00501F05"/>
    <w:rsid w:val="00504940"/>
    <w:rsid w:val="00517DB1"/>
    <w:rsid w:val="0052030A"/>
    <w:rsid w:val="00525261"/>
    <w:rsid w:val="00530759"/>
    <w:rsid w:val="00531612"/>
    <w:rsid w:val="00540F66"/>
    <w:rsid w:val="005511FE"/>
    <w:rsid w:val="0055562D"/>
    <w:rsid w:val="0056128D"/>
    <w:rsid w:val="0056478C"/>
    <w:rsid w:val="00574293"/>
    <w:rsid w:val="005901E8"/>
    <w:rsid w:val="005955D0"/>
    <w:rsid w:val="00596109"/>
    <w:rsid w:val="005B4496"/>
    <w:rsid w:val="005B4918"/>
    <w:rsid w:val="005D19BE"/>
    <w:rsid w:val="00602AD9"/>
    <w:rsid w:val="00610421"/>
    <w:rsid w:val="00612135"/>
    <w:rsid w:val="00614DD8"/>
    <w:rsid w:val="006162EA"/>
    <w:rsid w:val="0061747B"/>
    <w:rsid w:val="00621A8D"/>
    <w:rsid w:val="00640BC0"/>
    <w:rsid w:val="00645494"/>
    <w:rsid w:val="00663B40"/>
    <w:rsid w:val="00672185"/>
    <w:rsid w:val="00672659"/>
    <w:rsid w:val="00676742"/>
    <w:rsid w:val="006A0F1C"/>
    <w:rsid w:val="006A4F87"/>
    <w:rsid w:val="006B3F53"/>
    <w:rsid w:val="006C2902"/>
    <w:rsid w:val="006D326D"/>
    <w:rsid w:val="006E4396"/>
    <w:rsid w:val="006F6D51"/>
    <w:rsid w:val="007048FC"/>
    <w:rsid w:val="00707BA2"/>
    <w:rsid w:val="007200C8"/>
    <w:rsid w:val="007252CB"/>
    <w:rsid w:val="00731C3A"/>
    <w:rsid w:val="00742368"/>
    <w:rsid w:val="00743AF0"/>
    <w:rsid w:val="0074400F"/>
    <w:rsid w:val="00763ED1"/>
    <w:rsid w:val="00782C1F"/>
    <w:rsid w:val="007909D6"/>
    <w:rsid w:val="007A393B"/>
    <w:rsid w:val="007A3EA5"/>
    <w:rsid w:val="007B2A9E"/>
    <w:rsid w:val="007D420B"/>
    <w:rsid w:val="007E7E54"/>
    <w:rsid w:val="007F22F8"/>
    <w:rsid w:val="007F78AC"/>
    <w:rsid w:val="0082070E"/>
    <w:rsid w:val="0082170F"/>
    <w:rsid w:val="00845A69"/>
    <w:rsid w:val="008560A7"/>
    <w:rsid w:val="00862511"/>
    <w:rsid w:val="0088138F"/>
    <w:rsid w:val="00881447"/>
    <w:rsid w:val="0088287E"/>
    <w:rsid w:val="00884D7F"/>
    <w:rsid w:val="008A2ADF"/>
    <w:rsid w:val="008A55E5"/>
    <w:rsid w:val="008B29C5"/>
    <w:rsid w:val="008B50B9"/>
    <w:rsid w:val="008B6665"/>
    <w:rsid w:val="008D4D7F"/>
    <w:rsid w:val="008E5E78"/>
    <w:rsid w:val="008E6AC4"/>
    <w:rsid w:val="00906FC6"/>
    <w:rsid w:val="00912AC5"/>
    <w:rsid w:val="00916203"/>
    <w:rsid w:val="00917FAA"/>
    <w:rsid w:val="0094671A"/>
    <w:rsid w:val="009568B6"/>
    <w:rsid w:val="00960797"/>
    <w:rsid w:val="009672C5"/>
    <w:rsid w:val="00973C20"/>
    <w:rsid w:val="009927A1"/>
    <w:rsid w:val="0099469E"/>
    <w:rsid w:val="009A082D"/>
    <w:rsid w:val="009A65C0"/>
    <w:rsid w:val="009B3262"/>
    <w:rsid w:val="009B4C82"/>
    <w:rsid w:val="009B7879"/>
    <w:rsid w:val="009C05CB"/>
    <w:rsid w:val="009C1C7C"/>
    <w:rsid w:val="009D1B03"/>
    <w:rsid w:val="009E7130"/>
    <w:rsid w:val="009F2642"/>
    <w:rsid w:val="00A02D0F"/>
    <w:rsid w:val="00A1086E"/>
    <w:rsid w:val="00A1595A"/>
    <w:rsid w:val="00A214E7"/>
    <w:rsid w:val="00A2239A"/>
    <w:rsid w:val="00A270EA"/>
    <w:rsid w:val="00A31E0F"/>
    <w:rsid w:val="00A3721F"/>
    <w:rsid w:val="00A44ABE"/>
    <w:rsid w:val="00A5490C"/>
    <w:rsid w:val="00A707F3"/>
    <w:rsid w:val="00A83868"/>
    <w:rsid w:val="00A902FC"/>
    <w:rsid w:val="00AA27FE"/>
    <w:rsid w:val="00AA5095"/>
    <w:rsid w:val="00AA64AF"/>
    <w:rsid w:val="00AC5205"/>
    <w:rsid w:val="00AD346F"/>
    <w:rsid w:val="00AD5537"/>
    <w:rsid w:val="00AE24DE"/>
    <w:rsid w:val="00AF71C1"/>
    <w:rsid w:val="00B0749F"/>
    <w:rsid w:val="00B13C92"/>
    <w:rsid w:val="00B157D3"/>
    <w:rsid w:val="00B1632B"/>
    <w:rsid w:val="00B26894"/>
    <w:rsid w:val="00B30F04"/>
    <w:rsid w:val="00B418EC"/>
    <w:rsid w:val="00B57BF3"/>
    <w:rsid w:val="00B72C64"/>
    <w:rsid w:val="00B8542E"/>
    <w:rsid w:val="00B93A71"/>
    <w:rsid w:val="00B95179"/>
    <w:rsid w:val="00BA0775"/>
    <w:rsid w:val="00BA07B5"/>
    <w:rsid w:val="00BA41B8"/>
    <w:rsid w:val="00BB113A"/>
    <w:rsid w:val="00BC2689"/>
    <w:rsid w:val="00BC552F"/>
    <w:rsid w:val="00BD1EF4"/>
    <w:rsid w:val="00BD674A"/>
    <w:rsid w:val="00BD714C"/>
    <w:rsid w:val="00BD71A4"/>
    <w:rsid w:val="00BE3792"/>
    <w:rsid w:val="00BE6A49"/>
    <w:rsid w:val="00BE705C"/>
    <w:rsid w:val="00BF1C2E"/>
    <w:rsid w:val="00C21CFA"/>
    <w:rsid w:val="00C22FE9"/>
    <w:rsid w:val="00C23961"/>
    <w:rsid w:val="00C303E8"/>
    <w:rsid w:val="00C33D36"/>
    <w:rsid w:val="00C46952"/>
    <w:rsid w:val="00C56048"/>
    <w:rsid w:val="00C730F8"/>
    <w:rsid w:val="00C91CC0"/>
    <w:rsid w:val="00CB2E80"/>
    <w:rsid w:val="00CD0CBE"/>
    <w:rsid w:val="00CD46C2"/>
    <w:rsid w:val="00CD4DAF"/>
    <w:rsid w:val="00CE15DB"/>
    <w:rsid w:val="00CF29D5"/>
    <w:rsid w:val="00CF484E"/>
    <w:rsid w:val="00D07053"/>
    <w:rsid w:val="00D14466"/>
    <w:rsid w:val="00D236FC"/>
    <w:rsid w:val="00D30742"/>
    <w:rsid w:val="00D35866"/>
    <w:rsid w:val="00D474FD"/>
    <w:rsid w:val="00D56D83"/>
    <w:rsid w:val="00D65B2F"/>
    <w:rsid w:val="00D6618A"/>
    <w:rsid w:val="00D674F2"/>
    <w:rsid w:val="00D6780D"/>
    <w:rsid w:val="00D76335"/>
    <w:rsid w:val="00D939E9"/>
    <w:rsid w:val="00D96D9B"/>
    <w:rsid w:val="00DA0A20"/>
    <w:rsid w:val="00DA5963"/>
    <w:rsid w:val="00DA6F99"/>
    <w:rsid w:val="00DB1468"/>
    <w:rsid w:val="00DB20E6"/>
    <w:rsid w:val="00DC1B36"/>
    <w:rsid w:val="00DC4BB8"/>
    <w:rsid w:val="00DC73FC"/>
    <w:rsid w:val="00DE27ED"/>
    <w:rsid w:val="00DF2AA2"/>
    <w:rsid w:val="00E001A9"/>
    <w:rsid w:val="00E264B5"/>
    <w:rsid w:val="00E26D17"/>
    <w:rsid w:val="00E341A5"/>
    <w:rsid w:val="00E36DDD"/>
    <w:rsid w:val="00E41255"/>
    <w:rsid w:val="00E60EC6"/>
    <w:rsid w:val="00E66BA3"/>
    <w:rsid w:val="00E73867"/>
    <w:rsid w:val="00E75D53"/>
    <w:rsid w:val="00E9265F"/>
    <w:rsid w:val="00EA16C0"/>
    <w:rsid w:val="00EA61A3"/>
    <w:rsid w:val="00EA6271"/>
    <w:rsid w:val="00EA71F2"/>
    <w:rsid w:val="00EB1D3B"/>
    <w:rsid w:val="00EB2FDA"/>
    <w:rsid w:val="00EB4415"/>
    <w:rsid w:val="00EB5243"/>
    <w:rsid w:val="00ED0F41"/>
    <w:rsid w:val="00ED700E"/>
    <w:rsid w:val="00EE0BFC"/>
    <w:rsid w:val="00EE582E"/>
    <w:rsid w:val="00EF4433"/>
    <w:rsid w:val="00F15B9B"/>
    <w:rsid w:val="00F24FBA"/>
    <w:rsid w:val="00F36259"/>
    <w:rsid w:val="00F56C6D"/>
    <w:rsid w:val="00F6285C"/>
    <w:rsid w:val="00F63868"/>
    <w:rsid w:val="00F7440C"/>
    <w:rsid w:val="00F83B9D"/>
    <w:rsid w:val="00F87B3F"/>
    <w:rsid w:val="00F9458B"/>
    <w:rsid w:val="00FA24F6"/>
    <w:rsid w:val="00FA5B40"/>
    <w:rsid w:val="00FB2898"/>
    <w:rsid w:val="00FB6348"/>
    <w:rsid w:val="00FB68AA"/>
    <w:rsid w:val="00FC7D17"/>
    <w:rsid w:val="00FF7EDE"/>
    <w:rsid w:val="054477B5"/>
    <w:rsid w:val="111ED7F9"/>
    <w:rsid w:val="200122D7"/>
    <w:rsid w:val="24BA8768"/>
    <w:rsid w:val="2ED669F9"/>
    <w:rsid w:val="376D8B57"/>
    <w:rsid w:val="3A8CE57B"/>
    <w:rsid w:val="482B3036"/>
    <w:rsid w:val="4D8F3C12"/>
    <w:rsid w:val="51E9F360"/>
    <w:rsid w:val="58770D32"/>
    <w:rsid w:val="65117FEE"/>
    <w:rsid w:val="6735FCBC"/>
    <w:rsid w:val="676D888D"/>
    <w:rsid w:val="6BEB4DB0"/>
    <w:rsid w:val="707A1DD6"/>
    <w:rsid w:val="77861274"/>
    <w:rsid w:val="77BA0DCE"/>
    <w:rsid w:val="7B702A83"/>
    <w:rsid w:val="7E717809"/>
    <w:rsid w:val="7E8FA17E"/>
    <w:rsid w:val="7ED205A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67552"/>
  <w15:chartTrackingRefBased/>
  <w15:docId w15:val="{5E987F5C-3D1D-47DD-AD67-CC1E8DA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55"/>
    <w:pPr>
      <w:spacing w:after="0" w:line="240" w:lineRule="auto"/>
    </w:pPr>
    <w:rPr>
      <w:rFonts w:cs="Times New Roman"/>
      <w:szCs w:val="20"/>
      <w:lang w:eastAsia="nb-NO"/>
    </w:rPr>
  </w:style>
  <w:style w:type="paragraph" w:styleId="Overskrift1">
    <w:name w:val="heading 1"/>
    <w:basedOn w:val="Normal"/>
    <w:link w:val="Overskrift1Tegn"/>
    <w:uiPriority w:val="9"/>
    <w:qFormat/>
    <w:rsid w:val="00FB6348"/>
    <w:pPr>
      <w:spacing w:before="100" w:beforeAutospacing="1" w:after="100" w:afterAutospacing="1" w:line="240" w:lineRule="atLeast"/>
      <w:outlineLvl w:val="0"/>
    </w:pPr>
    <w:rPr>
      <w:rFonts w:ascii="Calibri" w:hAnsi="Calibri"/>
      <w:b/>
      <w:color w:val="0070C0"/>
      <w:kern w:val="36"/>
      <w:sz w:val="36"/>
      <w:szCs w:val="45"/>
    </w:rPr>
  </w:style>
  <w:style w:type="paragraph" w:styleId="Overskrift2">
    <w:name w:val="heading 2"/>
    <w:basedOn w:val="Normal"/>
    <w:next w:val="Normal"/>
    <w:link w:val="Overskrift2Tegn"/>
    <w:uiPriority w:val="9"/>
    <w:unhideWhenUsed/>
    <w:qFormat/>
    <w:rsid w:val="00FB634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FB6348"/>
    <w:pPr>
      <w:keepNext/>
      <w:keepLines/>
      <w:spacing w:before="40"/>
      <w:outlineLvl w:val="2"/>
    </w:pPr>
    <w:rPr>
      <w:rFonts w:asciiTheme="majorHAnsi" w:eastAsiaTheme="majorEastAsia" w:hAnsiTheme="majorHAnsi" w:cstheme="majorBidi"/>
      <w:i/>
      <w:color w:val="0070C0"/>
    </w:rPr>
  </w:style>
  <w:style w:type="paragraph" w:styleId="Overskrift4">
    <w:name w:val="heading 4"/>
    <w:basedOn w:val="Normal"/>
    <w:next w:val="Normal"/>
    <w:link w:val="Overskrift4Tegn"/>
    <w:uiPriority w:val="9"/>
    <w:unhideWhenUsed/>
    <w:qFormat/>
    <w:rsid w:val="002428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348"/>
    <w:rPr>
      <w:rFonts w:ascii="Calibri" w:eastAsia="Times New Roman" w:hAnsi="Calibri" w:cs="Times New Roman"/>
      <w:b/>
      <w:color w:val="0070C0"/>
      <w:kern w:val="36"/>
      <w:sz w:val="36"/>
      <w:szCs w:val="45"/>
      <w:lang w:eastAsia="nb-NO"/>
    </w:rPr>
  </w:style>
  <w:style w:type="character" w:customStyle="1" w:styleId="Overskrift2Tegn">
    <w:name w:val="Overskrift 2 Tegn"/>
    <w:basedOn w:val="Standardskriftforavsnitt"/>
    <w:link w:val="Overskrift2"/>
    <w:uiPriority w:val="9"/>
    <w:rsid w:val="00FB6348"/>
    <w:rPr>
      <w:rFonts w:asciiTheme="majorHAnsi" w:eastAsiaTheme="majorEastAsia" w:hAnsiTheme="majorHAnsi"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FB6348"/>
    <w:rPr>
      <w:rFonts w:asciiTheme="majorHAnsi" w:eastAsiaTheme="majorEastAsia" w:hAnsiTheme="majorHAnsi" w:cstheme="majorBidi"/>
      <w:i/>
      <w:color w:val="0070C0"/>
      <w:szCs w:val="24"/>
    </w:rPr>
  </w:style>
  <w:style w:type="character" w:styleId="Hyperkobling">
    <w:name w:val="Hyperlink"/>
    <w:basedOn w:val="Standardskriftforavsnitt"/>
    <w:uiPriority w:val="99"/>
    <w:unhideWhenUsed/>
    <w:rsid w:val="004D6B6C"/>
    <w:rPr>
      <w:color w:val="0563C1" w:themeColor="hyperlink"/>
      <w:u w:val="single"/>
    </w:rPr>
  </w:style>
  <w:style w:type="character" w:customStyle="1" w:styleId="Ulstomtale1">
    <w:name w:val="Uløst omtale1"/>
    <w:basedOn w:val="Standardskriftforavsnitt"/>
    <w:uiPriority w:val="99"/>
    <w:semiHidden/>
    <w:unhideWhenUsed/>
    <w:rsid w:val="004D6B6C"/>
    <w:rPr>
      <w:color w:val="605E5C"/>
      <w:shd w:val="clear" w:color="auto" w:fill="E1DFDD"/>
    </w:rPr>
  </w:style>
  <w:style w:type="character" w:styleId="Fulgthyperkobling">
    <w:name w:val="FollowedHyperlink"/>
    <w:basedOn w:val="Standardskriftforavsnitt"/>
    <w:uiPriority w:val="99"/>
    <w:semiHidden/>
    <w:unhideWhenUsed/>
    <w:rsid w:val="0036507D"/>
    <w:rPr>
      <w:color w:val="954F72" w:themeColor="followedHyperlink"/>
      <w:u w:val="single"/>
    </w:rPr>
  </w:style>
  <w:style w:type="paragraph" w:customStyle="1" w:styleId="Default">
    <w:name w:val="Default"/>
    <w:rsid w:val="007F78AC"/>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39"/>
    <w:rsid w:val="000C6B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0C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242817"/>
    <w:rPr>
      <w:rFonts w:asciiTheme="majorHAnsi" w:eastAsiaTheme="majorEastAsia" w:hAnsiTheme="majorHAnsi" w:cstheme="majorBidi"/>
      <w:i/>
      <w:iCs/>
      <w:color w:val="2F5496" w:themeColor="accent1" w:themeShade="BF"/>
      <w:sz w:val="24"/>
      <w:szCs w:val="20"/>
      <w:lang w:eastAsia="nb-NO"/>
    </w:rPr>
  </w:style>
  <w:style w:type="paragraph" w:styleId="Listeavsnitt">
    <w:name w:val="List Paragraph"/>
    <w:basedOn w:val="Normal"/>
    <w:uiPriority w:val="34"/>
    <w:qFormat/>
    <w:rsid w:val="00242817"/>
    <w:pPr>
      <w:ind w:left="720"/>
      <w:contextualSpacing/>
    </w:pPr>
  </w:style>
  <w:style w:type="character" w:styleId="Merknadsreferanse">
    <w:name w:val="annotation reference"/>
    <w:basedOn w:val="Standardskriftforavsnitt"/>
    <w:uiPriority w:val="99"/>
    <w:semiHidden/>
    <w:unhideWhenUsed/>
    <w:rsid w:val="000632D9"/>
    <w:rPr>
      <w:sz w:val="16"/>
      <w:szCs w:val="16"/>
    </w:rPr>
  </w:style>
  <w:style w:type="paragraph" w:styleId="Merknadstekst">
    <w:name w:val="annotation text"/>
    <w:basedOn w:val="Normal"/>
    <w:link w:val="MerknadstekstTegn"/>
    <w:uiPriority w:val="99"/>
    <w:semiHidden/>
    <w:unhideWhenUsed/>
    <w:rsid w:val="000632D9"/>
    <w:rPr>
      <w:sz w:val="20"/>
    </w:rPr>
  </w:style>
  <w:style w:type="character" w:customStyle="1" w:styleId="MerknadstekstTegn">
    <w:name w:val="Merknadstekst Tegn"/>
    <w:basedOn w:val="Standardskriftforavsnitt"/>
    <w:link w:val="Merknadstekst"/>
    <w:uiPriority w:val="99"/>
    <w:semiHidden/>
    <w:rsid w:val="000632D9"/>
    <w:rPr>
      <w:rFonts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632D9"/>
    <w:rPr>
      <w:b/>
      <w:bCs/>
    </w:rPr>
  </w:style>
  <w:style w:type="character" w:customStyle="1" w:styleId="KommentaremneTegn">
    <w:name w:val="Kommentaremne Tegn"/>
    <w:basedOn w:val="MerknadstekstTegn"/>
    <w:link w:val="Kommentaremne"/>
    <w:uiPriority w:val="99"/>
    <w:semiHidden/>
    <w:rsid w:val="000632D9"/>
    <w:rPr>
      <w:rFonts w:cs="Times New Roman"/>
      <w:b/>
      <w:bCs/>
      <w:sz w:val="20"/>
      <w:szCs w:val="20"/>
      <w:lang w:eastAsia="nb-NO"/>
    </w:rPr>
  </w:style>
  <w:style w:type="paragraph" w:styleId="Bobletekst">
    <w:name w:val="Balloon Text"/>
    <w:basedOn w:val="Normal"/>
    <w:link w:val="BobletekstTegn"/>
    <w:uiPriority w:val="99"/>
    <w:semiHidden/>
    <w:unhideWhenUsed/>
    <w:rsid w:val="000632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32D9"/>
    <w:rPr>
      <w:rFonts w:ascii="Segoe UI" w:hAnsi="Segoe UI" w:cs="Segoe UI"/>
      <w:sz w:val="18"/>
      <w:szCs w:val="18"/>
      <w:lang w:eastAsia="nb-NO"/>
    </w:rPr>
  </w:style>
  <w:style w:type="paragraph" w:styleId="NormalWeb">
    <w:name w:val="Normal (Web)"/>
    <w:basedOn w:val="Normal"/>
    <w:semiHidden/>
    <w:unhideWhenUsed/>
    <w:qFormat/>
    <w:rsid w:val="00C303E8"/>
    <w:pPr>
      <w:overflowPunct w:val="0"/>
      <w:spacing w:before="280" w:after="280" w:line="264" w:lineRule="auto"/>
    </w:pPr>
    <w:rPr>
      <w:rFonts w:ascii="Times" w:eastAsiaTheme="minorHAnsi" w:hAnsi="Times"/>
      <w:color w:val="00000A"/>
      <w:sz w:val="20"/>
      <w:lang w:eastAsia="en-US"/>
    </w:rPr>
  </w:style>
  <w:style w:type="paragraph" w:styleId="Topptekst">
    <w:name w:val="header"/>
    <w:basedOn w:val="Normal"/>
    <w:link w:val="TopptekstTegn"/>
    <w:uiPriority w:val="99"/>
    <w:semiHidden/>
    <w:unhideWhenUsed/>
    <w:rsid w:val="00BC2689"/>
    <w:pPr>
      <w:tabs>
        <w:tab w:val="center" w:pos="4513"/>
        <w:tab w:val="right" w:pos="9026"/>
      </w:tabs>
    </w:pPr>
  </w:style>
  <w:style w:type="character" w:customStyle="1" w:styleId="TopptekstTegn">
    <w:name w:val="Topptekst Tegn"/>
    <w:basedOn w:val="Standardskriftforavsnitt"/>
    <w:link w:val="Topptekst"/>
    <w:uiPriority w:val="99"/>
    <w:semiHidden/>
    <w:rsid w:val="00BC2689"/>
    <w:rPr>
      <w:rFonts w:cs="Times New Roman"/>
      <w:szCs w:val="20"/>
      <w:lang w:eastAsia="nb-NO"/>
    </w:rPr>
  </w:style>
  <w:style w:type="paragraph" w:styleId="Bunntekst">
    <w:name w:val="footer"/>
    <w:basedOn w:val="Normal"/>
    <w:link w:val="BunntekstTegn"/>
    <w:uiPriority w:val="99"/>
    <w:semiHidden/>
    <w:unhideWhenUsed/>
    <w:rsid w:val="00BC2689"/>
    <w:pPr>
      <w:tabs>
        <w:tab w:val="center" w:pos="4513"/>
        <w:tab w:val="right" w:pos="9026"/>
      </w:tabs>
    </w:pPr>
  </w:style>
  <w:style w:type="character" w:customStyle="1" w:styleId="BunntekstTegn">
    <w:name w:val="Bunntekst Tegn"/>
    <w:basedOn w:val="Standardskriftforavsnitt"/>
    <w:link w:val="Bunntekst"/>
    <w:uiPriority w:val="99"/>
    <w:semiHidden/>
    <w:rsid w:val="00BC2689"/>
    <w:rPr>
      <w:rFonts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unn.no/uniped/2011/03/scholarship_of_teaching_and_learning_sotl_i_norge_peda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bu.no/ansatt/laringssenteret/kurs-og-kompetanse/merit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mbu.public360online.com/locator/DMS/Document/Details/Simplified/2?recno=533001&amp;module=Document&amp;VerID=502874&amp;subtype=2" TargetMode="External"/><Relationship Id="rId5" Type="http://schemas.openxmlformats.org/officeDocument/2006/relationships/styles" Target="styles.xml"/><Relationship Id="rId15" Type="http://schemas.openxmlformats.org/officeDocument/2006/relationships/hyperlink" Target="https://srhe.tandfonline.com/doi/full/10.1080/21568235.2013.77804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bu.no/ansatt/laringssenteret/kurs-og-kompetanse/laringsfiloso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3" ma:contentTypeDescription="Create a new document." ma:contentTypeScope="" ma:versionID="ffe80476034f0a89118e92658426b470">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76e7067bab13e67d651ad476eca18eef"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E36AF-BBB8-488F-95B9-8C6B266B3E1B}">
  <ds:schemaRefs>
    <ds:schemaRef ds:uri="http://purl.org/dc/dcmitype/"/>
    <ds:schemaRef ds:uri="http://schemas.microsoft.com/office/2006/documentManagement/types"/>
    <ds:schemaRef ds:uri="http://purl.org/dc/elements/1.1/"/>
    <ds:schemaRef ds:uri="http://schemas.microsoft.com/office/infopath/2007/PartnerControls"/>
    <ds:schemaRef ds:uri="f9fe8930-231c-4918-9715-27cb5a5628e8"/>
    <ds:schemaRef ds:uri="http://purl.org/dc/terms/"/>
    <ds:schemaRef ds:uri="http://schemas.openxmlformats.org/package/2006/metadata/core-properties"/>
    <ds:schemaRef ds:uri="219bd4a8-5fa2-473d-b128-552a82ea103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450CD1-13C7-4095-8641-A6CF275A2B96}">
  <ds:schemaRefs>
    <ds:schemaRef ds:uri="http://schemas.microsoft.com/sharepoint/v3/contenttype/forms"/>
  </ds:schemaRefs>
</ds:datastoreItem>
</file>

<file path=customXml/itemProps3.xml><?xml version="1.0" encoding="utf-8"?>
<ds:datastoreItem xmlns:ds="http://schemas.openxmlformats.org/officeDocument/2006/customXml" ds:itemID="{3F5A9FEF-BC60-47B1-8158-1CDC273F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3771</Words>
  <Characters>19992</Characters>
  <Application>Microsoft Office Word</Application>
  <DocSecurity>0</DocSecurity>
  <Lines>166</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 Jong</dc:creator>
  <cp:keywords/>
  <dc:description/>
  <cp:lastModifiedBy>Michael Kirby Moulton</cp:lastModifiedBy>
  <cp:revision>3</cp:revision>
  <dcterms:created xsi:type="dcterms:W3CDTF">2020-03-18T13:18:00Z</dcterms:created>
  <dcterms:modified xsi:type="dcterms:W3CDTF">2021-10-18T10:53:00Z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MSIP_Label_d0484126-3486-41a9-802e-7f1e2277276c_Enabled">
    <vt:lpwstr>true</vt:lpwstr>
  </property>
  <property fmtid="{D5CDD505-2E9C-101B-9397-08002B2CF9AE}" pid="4" name="MSIP_Label_d0484126-3486-41a9-802e-7f1e2277276c_SetDate">
    <vt:lpwstr>2021-10-18T10:53:09Z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c1a160ef-2e4b-45a2-859a-c937ae9db067</vt:lpwstr>
  </property>
  <property fmtid="{D5CDD505-2E9C-101B-9397-08002B2CF9AE}" pid="9" name="MSIP_Label_d0484126-3486-41a9-802e-7f1e2277276c_ContentBits">
    <vt:lpwstr>0</vt:lpwstr>
  </property>
</Properties>
</file>