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4BF7" w14:textId="77777777" w:rsidR="00A27F0B" w:rsidRDefault="00A27F0B" w:rsidP="003A4F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1044B" w14:textId="66CF48BE" w:rsidR="00D13577" w:rsidRPr="007922D5" w:rsidRDefault="00D13577" w:rsidP="00D13577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22D5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 SPE</w:t>
      </w:r>
      <w:r w:rsidR="00CE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922D5">
        <w:rPr>
          <w:rFonts w:ascii="Times New Roman" w:hAnsi="Times New Roman" w:cs="Times New Roman"/>
          <w:b/>
          <w:bCs/>
          <w:sz w:val="24"/>
          <w:szCs w:val="24"/>
          <w:lang w:val="en-US"/>
        </w:rPr>
        <w:t>IFICATION</w:t>
      </w:r>
    </w:p>
    <w:p w14:paraId="573E94E6" w14:textId="77777777" w:rsidR="00D13577" w:rsidRPr="007922D5" w:rsidRDefault="00D13577" w:rsidP="00D1357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22D5">
        <w:rPr>
          <w:rFonts w:ascii="Times New Roman" w:hAnsi="Times New Roman" w:cs="Times New Roman"/>
          <w:b/>
          <w:bCs/>
          <w:sz w:val="24"/>
          <w:szCs w:val="24"/>
          <w:lang w:val="en-US"/>
        </w:rPr>
        <w:t>Faculty of Biosciences, NMBU</w:t>
      </w:r>
    </w:p>
    <w:p w14:paraId="3C062648" w14:textId="77777777" w:rsidR="00D13577" w:rsidRPr="00D13577" w:rsidRDefault="00D13577" w:rsidP="00D13577">
      <w:pPr>
        <w:tabs>
          <w:tab w:val="left" w:pos="851"/>
          <w:tab w:val="left" w:pos="5670"/>
          <w:tab w:val="left" w:pos="6379"/>
          <w:tab w:val="left" w:pos="6946"/>
        </w:tabs>
        <w:jc w:val="center"/>
        <w:rPr>
          <w:lang w:val="en-US"/>
        </w:rPr>
      </w:pPr>
    </w:p>
    <w:p w14:paraId="18461ACD" w14:textId="2268B836" w:rsidR="008270E0" w:rsidRDefault="007922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name</w:t>
      </w:r>
      <w:r w:rsidR="00B5312D">
        <w:rPr>
          <w:rFonts w:ascii="Times New Roman" w:eastAsia="Times New Roman" w:hAnsi="Times New Roman" w:cs="Times New Roman"/>
          <w:b/>
          <w:sz w:val="24"/>
          <w:szCs w:val="24"/>
        </w:rPr>
        <w:t>: Chromium and ytterbium</w:t>
      </w:r>
    </w:p>
    <w:p w14:paraId="547EE2BE" w14:textId="517482FD" w:rsidR="008270E0" w:rsidRDefault="00B531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 No.: Msp1071</w:t>
      </w:r>
    </w:p>
    <w:p w14:paraId="22CD7CAD" w14:textId="77777777" w:rsidR="008270E0" w:rsidRDefault="00C73753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51663562">
          <v:rect id="_x0000_i1025" style="width:0;height:1.5pt" o:hralign="center" o:hrstd="t" o:hr="t" fillcolor="#a0a0a0" stroked="f"/>
        </w:pict>
      </w:r>
    </w:p>
    <w:p w14:paraId="4034B0AB" w14:textId="77777777" w:rsidR="008270E0" w:rsidRDefault="00B531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Method of analysis / Principle / Main instrument</w:t>
      </w:r>
    </w:p>
    <w:p w14:paraId="406A7653" w14:textId="4BC780EB" w:rsidR="008270E0" w:rsidRDefault="00B531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Chromium (Cr) and ytterbium (Yb) are used as markers in metabolic experiments in ruminants. The marker substances are dissolved in </w:t>
      </w:r>
      <w:r w:rsidR="00EE612B">
        <w:rPr>
          <w:rFonts w:ascii="Times New Roman" w:eastAsia="Times New Roman" w:hAnsi="Times New Roman" w:cs="Times New Roman"/>
          <w:sz w:val="24"/>
          <w:szCs w:val="24"/>
        </w:rPr>
        <w:t>water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injected via a peristaltic pump through a plastic tube directly into the rumen of the animal. The concentration of </w:t>
      </w:r>
      <w:r w:rsidR="00A27F0B"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27F0B">
        <w:rPr>
          <w:rFonts w:ascii="Times New Roman" w:eastAsia="Times New Roman" w:hAnsi="Times New Roman" w:cs="Times New Roman"/>
          <w:sz w:val="24"/>
          <w:szCs w:val="24"/>
        </w:rPr>
        <w:t>Yb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determined spectrophotometrically with MP-AES after dilution or decomposition of the samples. The concentration of the injection solution will vary from 1000-1800µg / ml.</w:t>
      </w:r>
    </w:p>
    <w:p w14:paraId="4F4A1EB3" w14:textId="77777777" w:rsidR="008270E0" w:rsidRDefault="008270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89CFB" w14:textId="7AAA58CD" w:rsidR="008270E0" w:rsidRDefault="00B930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 w:rsidR="00B5312D">
        <w:rPr>
          <w:rFonts w:ascii="Times New Roman" w:eastAsia="Times New Roman" w:hAnsi="Times New Roman" w:cs="Times New Roman"/>
          <w:sz w:val="24"/>
          <w:szCs w:val="24"/>
        </w:rPr>
        <w:t xml:space="preserve"> decomposition </w:t>
      </w:r>
      <w:r>
        <w:rPr>
          <w:rFonts w:ascii="Times New Roman" w:eastAsia="Times New Roman" w:hAnsi="Times New Roman" w:cs="Times New Roman"/>
          <w:sz w:val="24"/>
          <w:szCs w:val="24"/>
        </w:rPr>
        <w:t>during digestion</w:t>
      </w:r>
      <w:r w:rsidR="00B5312D">
        <w:rPr>
          <w:rFonts w:ascii="Times New Roman" w:eastAsia="Times New Roman" w:hAnsi="Times New Roman" w:cs="Times New Roman"/>
          <w:sz w:val="24"/>
          <w:szCs w:val="24"/>
        </w:rPr>
        <w:t xml:space="preserve"> is the most critical part of the analysis as incomplete decomposition can have a great influence on the result. Loss of </w:t>
      </w:r>
      <w:r w:rsidR="00AB790D">
        <w:rPr>
          <w:rFonts w:ascii="Times New Roman" w:eastAsia="Times New Roman" w:hAnsi="Times New Roman" w:cs="Times New Roman"/>
          <w:sz w:val="24"/>
          <w:szCs w:val="24"/>
        </w:rPr>
        <w:t xml:space="preserve">Cr/Yb </w:t>
      </w:r>
      <w:r w:rsidR="00B5312D">
        <w:rPr>
          <w:rFonts w:ascii="Times New Roman" w:eastAsia="Times New Roman" w:hAnsi="Times New Roman" w:cs="Times New Roman"/>
          <w:sz w:val="24"/>
          <w:szCs w:val="24"/>
        </w:rPr>
        <w:t xml:space="preserve">must also be prevented during decomposition.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B5312D">
        <w:rPr>
          <w:rFonts w:ascii="Times New Roman" w:eastAsia="Times New Roman" w:hAnsi="Times New Roman" w:cs="Times New Roman"/>
          <w:sz w:val="24"/>
          <w:szCs w:val="24"/>
        </w:rPr>
        <w:t>microwave</w:t>
      </w:r>
      <w:r>
        <w:rPr>
          <w:rFonts w:ascii="Times New Roman" w:eastAsia="Times New Roman" w:hAnsi="Times New Roman" w:cs="Times New Roman"/>
          <w:sz w:val="24"/>
          <w:szCs w:val="24"/>
        </w:rPr>
        <w:t>-assisted closed system, complete digestion is performed by using concentrated nitric acid (HNO</w:t>
      </w:r>
      <w:r w:rsidRPr="00B930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and hydrogen peroxide (H</w:t>
      </w:r>
      <w:r w:rsidRPr="00B930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930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5312D">
        <w:rPr>
          <w:rFonts w:ascii="Times New Roman" w:eastAsia="Times New Roman" w:hAnsi="Times New Roman" w:cs="Times New Roman"/>
          <w:sz w:val="24"/>
          <w:szCs w:val="24"/>
        </w:rPr>
        <w:t>. The samples are decomposed in a mixture of nitric acid and hydrogen peroxide (</w:t>
      </w:r>
      <w:r w:rsidR="00AB790D">
        <w:rPr>
          <w:rFonts w:ascii="Times New Roman" w:eastAsia="Times New Roman" w:hAnsi="Times New Roman" w:cs="Times New Roman"/>
          <w:sz w:val="24"/>
          <w:szCs w:val="24"/>
        </w:rPr>
        <w:t>5:1</w:t>
      </w:r>
      <w:r w:rsidR="00B5312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8FB2EDD" w14:textId="77777777" w:rsidR="008270E0" w:rsidRDefault="008270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419A6C" w14:textId="6B6F5BB4" w:rsidR="008270E0" w:rsidRDefault="00B930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pre-digested samples are analyzed</w:t>
      </w:r>
      <w:r w:rsidR="00B5312D">
        <w:rPr>
          <w:rFonts w:ascii="Times New Roman" w:eastAsia="Times New Roman" w:hAnsi="Times New Roman" w:cs="Times New Roman"/>
          <w:sz w:val="24"/>
          <w:szCs w:val="24"/>
        </w:rPr>
        <w:t xml:space="preserve"> spectrophotometrically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B5312D">
        <w:rPr>
          <w:rFonts w:ascii="Times New Roman" w:eastAsia="Times New Roman" w:hAnsi="Times New Roman" w:cs="Times New Roman"/>
          <w:sz w:val="24"/>
          <w:szCs w:val="24"/>
        </w:rPr>
        <w:t xml:space="preserve"> MP-AES (Microwave Plasma Atomic Emission Spectrometer),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Agilent. </w:t>
      </w:r>
    </w:p>
    <w:p w14:paraId="4ACDD54F" w14:textId="77777777" w:rsidR="008270E0" w:rsidRDefault="008270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7D1AC1" w14:textId="73AB6DD7" w:rsidR="008270E0" w:rsidRDefault="00B531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Main instrument: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MP-AES 4200 (Agilent Technologies)</w:t>
      </w:r>
      <w:r w:rsidR="00EE6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783CE6" w14:textId="77777777" w:rsidR="008270E0" w:rsidRDefault="008270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BAEC3D" w14:textId="77777777" w:rsidR="008270E0" w:rsidRDefault="00B531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Reference and any modifications</w:t>
      </w:r>
    </w:p>
    <w:p w14:paraId="5305A0BF" w14:textId="77777777" w:rsidR="008270E0" w:rsidRDefault="008270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F4AF42" w14:textId="4C1FB796" w:rsidR="008270E0" w:rsidRDefault="00B531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 Regulation (EC) No 152/2009. 27 Jan 2009. Laying down the methods of sampling and analysis for the official control of feed. Annex III, P, Official Journal of the European Union L54 / 1 from 26/02/2009</w:t>
      </w:r>
      <w:r w:rsidR="00700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F431B8" w14:textId="77777777" w:rsidR="008270E0" w:rsidRDefault="00B5312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METHODS OF ANALYSIS TO CONTROL THE LEVEL OF AUTHORISED ADDITIVES IN FEED (PART: C. DETERMINATION OF THE TRACE ELEMENTS IRON, COPPER, MANGANESE AND ZINC) page 72-76.</w:t>
      </w:r>
    </w:p>
    <w:p w14:paraId="65244944" w14:textId="77777777" w:rsidR="008270E0" w:rsidRDefault="008270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313E32" w14:textId="77777777" w:rsidR="008270E0" w:rsidRDefault="00B5312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Modifications:</w:t>
      </w:r>
    </w:p>
    <w:p w14:paraId="1E2BCC53" w14:textId="77777777" w:rsidR="008270E0" w:rsidRDefault="00B5312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For decomposition: Application Note PRO-AG-02; Dried Plant Tissue (Milestone Srl).</w:t>
      </w:r>
    </w:p>
    <w:p w14:paraId="114A3C8F" w14:textId="77D2C4B0" w:rsidR="008270E0" w:rsidRDefault="00B5312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Instrument: MP-AES 4200 (Agilent Technologies)</w:t>
      </w:r>
      <w:r w:rsidR="00700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1FA76" w14:textId="77777777" w:rsidR="008270E0" w:rsidRDefault="008270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F269C5" w14:textId="4BF90580" w:rsidR="008270E0" w:rsidRDefault="00B531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Requirements for grinding and temperature </w:t>
      </w:r>
    </w:p>
    <w:p w14:paraId="24D0696F" w14:textId="0039F8E8" w:rsidR="008270E0" w:rsidRDefault="007009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Feed</w:t>
      </w:r>
      <w:r w:rsidR="00B5312D">
        <w:rPr>
          <w:rFonts w:ascii="Times New Roman" w:eastAsia="Times New Roman" w:hAnsi="Times New Roman" w:cs="Times New Roman"/>
          <w:sz w:val="24"/>
          <w:szCs w:val="24"/>
        </w:rPr>
        <w:t xml:space="preserve"> / faeces samples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5312D">
        <w:rPr>
          <w:rFonts w:ascii="Times New Roman" w:eastAsia="Times New Roman" w:hAnsi="Times New Roman" w:cs="Times New Roman"/>
          <w:sz w:val="24"/>
          <w:szCs w:val="24"/>
        </w:rPr>
        <w:t xml:space="preserve"> 0.5 mm degree of </w:t>
      </w:r>
      <w:r>
        <w:rPr>
          <w:rFonts w:ascii="Times New Roman" w:eastAsia="Times New Roman" w:hAnsi="Times New Roman" w:cs="Times New Roman"/>
          <w:sz w:val="24"/>
          <w:szCs w:val="24"/>
        </w:rPr>
        <w:t>grinding.</w:t>
      </w:r>
    </w:p>
    <w:p w14:paraId="6DE061E4" w14:textId="77777777" w:rsidR="008270E0" w:rsidRDefault="008270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1848A2" w14:textId="0DBD0E3D" w:rsidR="008270E0" w:rsidRDefault="00B531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Contact person</w:t>
      </w:r>
      <w:r w:rsidR="00C7375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3A4F5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2A762C4" w14:textId="2ADC7A3A" w:rsidR="008270E0" w:rsidRDefault="00B531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Lab </w:t>
      </w:r>
      <w:r w:rsidR="00DC70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Hanne Kolsrud Hustoft</w:t>
      </w:r>
    </w:p>
    <w:p w14:paraId="2A84D2F8" w14:textId="77777777" w:rsidR="008270E0" w:rsidRDefault="00B531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Responsible for analysis: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Milena Bjelanovic / Frank Sundby / Kari Eikanger</w:t>
      </w:r>
    </w:p>
    <w:p w14:paraId="449E3ECC" w14:textId="77777777" w:rsidR="008270E0" w:rsidRDefault="008270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6AA29C" w14:textId="0C080822" w:rsidR="008270E0" w:rsidRDefault="00B531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C73753"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literature</w:t>
      </w:r>
    </w:p>
    <w:p w14:paraId="2FED3050" w14:textId="77777777" w:rsidR="008270E0" w:rsidRPr="00DB285C" w:rsidRDefault="00B531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DB285C">
        <w:rPr>
          <w:rFonts w:ascii="Times New Roman" w:eastAsia="Times New Roman" w:hAnsi="Times New Roman" w:cs="Times New Roman"/>
          <w:sz w:val="24"/>
          <w:szCs w:val="24"/>
          <w:lang w:val="nb-NO"/>
        </w:rPr>
        <w:t>Austreng, E. Storebakken, T., Thomassen, M. Refstie, S., Tomassen, Y., 2000, Aquaculture, 188, 65-78.</w:t>
      </w:r>
    </w:p>
    <w:p w14:paraId="39632748" w14:textId="77777777" w:rsidR="008270E0" w:rsidRDefault="00B531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Reis, P., Valente, L., Almeida, M., 2008, Food Chemistry, 108: 3, 1094-1098.</w:t>
      </w:r>
    </w:p>
    <w:sectPr w:rsidR="008270E0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16BF3" w14:textId="77777777" w:rsidR="008C627A" w:rsidRDefault="008C627A">
      <w:pPr>
        <w:spacing w:line="240" w:lineRule="auto"/>
      </w:pPr>
      <w:r>
        <w:separator/>
      </w:r>
    </w:p>
  </w:endnote>
  <w:endnote w:type="continuationSeparator" w:id="0">
    <w:p w14:paraId="7EC3AD54" w14:textId="77777777" w:rsidR="008C627A" w:rsidRDefault="008C6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DC42" w14:textId="77777777" w:rsidR="008270E0" w:rsidRDefault="008270E0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10170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130"/>
      <w:gridCol w:w="1260"/>
      <w:gridCol w:w="1305"/>
      <w:gridCol w:w="1080"/>
      <w:gridCol w:w="1080"/>
      <w:gridCol w:w="2370"/>
      <w:gridCol w:w="945"/>
    </w:tblGrid>
    <w:tr w:rsidR="008270E0" w14:paraId="655E1BE8" w14:textId="77777777">
      <w:tc>
        <w:tcPr>
          <w:tcW w:w="2130" w:type="dxa"/>
        </w:tcPr>
        <w:p w14:paraId="288B94D6" w14:textId="77777777" w:rsidR="008270E0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7095" w:type="dxa"/>
          <w:gridSpan w:val="5"/>
        </w:tcPr>
        <w:p w14:paraId="0DD9ACD0" w14:textId="77777777" w:rsidR="008270E0" w:rsidRDefault="008270E0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45" w:type="dxa"/>
        </w:tcPr>
        <w:p w14:paraId="72C75D95" w14:textId="77777777" w:rsidR="008270E0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MSP</w:t>
          </w:r>
        </w:p>
      </w:tc>
    </w:tr>
    <w:tr w:rsidR="008270E0" w14:paraId="0DFB2EED" w14:textId="77777777">
      <w:tc>
        <w:tcPr>
          <w:tcW w:w="2130" w:type="dxa"/>
        </w:tcPr>
        <w:p w14:paraId="66617A02" w14:textId="057B4CBB" w:rsidR="008270E0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Prepared</w:t>
          </w:r>
          <w:r w:rsidR="00D135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by</w:t>
          </w:r>
        </w:p>
        <w:p w14:paraId="449279B1" w14:textId="77777777" w:rsidR="008270E0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Elin Follaug Johnsen</w:t>
          </w:r>
        </w:p>
        <w:p w14:paraId="42534268" w14:textId="77777777" w:rsidR="008270E0" w:rsidRDefault="008270E0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260" w:type="dxa"/>
        </w:tcPr>
        <w:p w14:paraId="0F277816" w14:textId="7D71271D" w:rsidR="008270E0" w:rsidRPr="003A4F51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A4F5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</w:t>
          </w:r>
          <w:r w:rsidR="00D13577" w:rsidRPr="003A4F5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78369178" w14:textId="77777777" w:rsidR="008270E0" w:rsidRPr="003A4F51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A4F5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305" w:type="dxa"/>
        </w:tcPr>
        <w:p w14:paraId="6077B29C" w14:textId="77777777" w:rsidR="008270E0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6B0BFAFD" w14:textId="77777777" w:rsidR="008270E0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06.2018</w:t>
          </w:r>
        </w:p>
      </w:tc>
      <w:tc>
        <w:tcPr>
          <w:tcW w:w="1080" w:type="dxa"/>
        </w:tcPr>
        <w:p w14:paraId="45A8A077" w14:textId="77777777" w:rsidR="008270E0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7120C613" w14:textId="610566E7" w:rsidR="008270E0" w:rsidRDefault="007922D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03.2021</w:t>
          </w:r>
        </w:p>
      </w:tc>
      <w:tc>
        <w:tcPr>
          <w:tcW w:w="1080" w:type="dxa"/>
        </w:tcPr>
        <w:p w14:paraId="115BC6BC" w14:textId="78F66DDB" w:rsidR="008270E0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</w:t>
          </w:r>
          <w:r w:rsidR="00D13577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</w:p>
        <w:p w14:paraId="08E3C948" w14:textId="7FD638C3" w:rsidR="008270E0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7922D5">
            <w:rPr>
              <w:rFonts w:ascii="Times New Roman" w:eastAsia="Times New Roman" w:hAnsi="Times New Roman" w:cs="Times New Roman"/>
              <w:sz w:val="24"/>
              <w:szCs w:val="24"/>
            </w:rPr>
            <w:t>3.2021</w:t>
          </w:r>
        </w:p>
      </w:tc>
      <w:tc>
        <w:tcPr>
          <w:tcW w:w="2370" w:type="dxa"/>
        </w:tcPr>
        <w:p w14:paraId="25AD7E5D" w14:textId="77777777" w:rsidR="008270E0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0BD579E6" w14:textId="77777777" w:rsidR="008270E0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Msp 1071 Chromium and ytterbium.docx</w:t>
          </w:r>
        </w:p>
      </w:tc>
      <w:tc>
        <w:tcPr>
          <w:tcW w:w="945" w:type="dxa"/>
        </w:tcPr>
        <w:p w14:paraId="17B2244E" w14:textId="5F119955" w:rsidR="008270E0" w:rsidRDefault="00D1357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28277D35" w14:textId="77777777" w:rsidR="008270E0" w:rsidRDefault="00B531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DB285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-2</w:t>
          </w:r>
        </w:p>
      </w:tc>
    </w:tr>
  </w:tbl>
  <w:p w14:paraId="7843F750" w14:textId="77777777" w:rsidR="008270E0" w:rsidRDefault="008270E0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A1A52" w14:textId="77777777" w:rsidR="008C627A" w:rsidRDefault="008C627A">
      <w:pPr>
        <w:spacing w:line="240" w:lineRule="auto"/>
      </w:pPr>
      <w:r>
        <w:separator/>
      </w:r>
    </w:p>
  </w:footnote>
  <w:footnote w:type="continuationSeparator" w:id="0">
    <w:p w14:paraId="1A623FB5" w14:textId="77777777" w:rsidR="008C627A" w:rsidRDefault="008C6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09A4"/>
    <w:multiLevelType w:val="multilevel"/>
    <w:tmpl w:val="286C44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DA0FE4"/>
    <w:multiLevelType w:val="multilevel"/>
    <w:tmpl w:val="7CB46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E11AF0"/>
    <w:multiLevelType w:val="multilevel"/>
    <w:tmpl w:val="498E548E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E0"/>
    <w:rsid w:val="003A4F51"/>
    <w:rsid w:val="00520B35"/>
    <w:rsid w:val="007009F2"/>
    <w:rsid w:val="0078303A"/>
    <w:rsid w:val="007922D5"/>
    <w:rsid w:val="008270E0"/>
    <w:rsid w:val="008C627A"/>
    <w:rsid w:val="00963B5E"/>
    <w:rsid w:val="00A27F0B"/>
    <w:rsid w:val="00AB790D"/>
    <w:rsid w:val="00B5312D"/>
    <w:rsid w:val="00B930DC"/>
    <w:rsid w:val="00C73753"/>
    <w:rsid w:val="00CE3FE7"/>
    <w:rsid w:val="00D13577"/>
    <w:rsid w:val="00D22701"/>
    <w:rsid w:val="00DB285C"/>
    <w:rsid w:val="00DC707E"/>
    <w:rsid w:val="00E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ECC6AE"/>
  <w15:docId w15:val="{2D72129C-5351-46D6-8F86-FA1298F9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character" w:customStyle="1" w:styleId="TitleChar">
    <w:name w:val="Title Char"/>
    <w:basedOn w:val="DefaultParagraphFont"/>
    <w:link w:val="Title"/>
    <w:rsid w:val="00D13577"/>
    <w:rPr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135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77"/>
  </w:style>
  <w:style w:type="paragraph" w:styleId="Footer">
    <w:name w:val="footer"/>
    <w:basedOn w:val="Normal"/>
    <w:link w:val="FooterChar"/>
    <w:uiPriority w:val="99"/>
    <w:unhideWhenUsed/>
    <w:rsid w:val="00D135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Bjelanovic</dc:creator>
  <cp:lastModifiedBy>Hanne Kolsrud Hustoft</cp:lastModifiedBy>
  <cp:revision>16</cp:revision>
  <dcterms:created xsi:type="dcterms:W3CDTF">2020-12-07T12:51:00Z</dcterms:created>
  <dcterms:modified xsi:type="dcterms:W3CDTF">2021-03-15T17:16:00Z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2021-03-15T15:12:06Z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3b81c337-ff6e-40d9-b0ed-d29957689be8</vt:lpwstr>
  </property>
  <property fmtid="{D5CDD505-2E9C-101B-9397-08002B2CF9AE}" pid="8" name="MSIP_Label_d0484126-3486-41a9-802e-7f1e2277276c_ContentBits">
    <vt:lpwstr>0</vt:lpwstr>
  </property>
</Properties>
</file>