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2A67" w14:textId="5F363831" w:rsidR="00164EEC" w:rsidRDefault="00164EEC" w:rsidP="00164EEC">
      <w:pPr>
        <w:jc w:val="both"/>
        <w:rPr>
          <w:b/>
          <w:bCs/>
        </w:rPr>
      </w:pPr>
      <w:r>
        <w:rPr>
          <w:noProof/>
        </w:rPr>
        <w:drawing>
          <wp:anchor distT="0" distB="0" distL="114300" distR="114300" simplePos="0" relativeHeight="251659264" behindDoc="1" locked="0" layoutInCell="1" allowOverlap="1" wp14:anchorId="077B2222" wp14:editId="7AB3CFC2">
            <wp:simplePos x="0" y="0"/>
            <wp:positionH relativeFrom="page">
              <wp:posOffset>648335</wp:posOffset>
            </wp:positionH>
            <wp:positionV relativeFrom="page">
              <wp:posOffset>431800</wp:posOffset>
            </wp:positionV>
            <wp:extent cx="811530" cy="647065"/>
            <wp:effectExtent l="0" t="0" r="762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3B3C5FCD" w14:textId="77777777" w:rsidR="00164EEC" w:rsidRDefault="00164EEC" w:rsidP="00164EEC">
      <w:pPr>
        <w:jc w:val="both"/>
        <w:rPr>
          <w:b/>
          <w:bCs/>
        </w:rPr>
      </w:pPr>
    </w:p>
    <w:p w14:paraId="1633FFA9" w14:textId="77777777" w:rsidR="00164EEC" w:rsidRDefault="00164EEC" w:rsidP="00164EEC">
      <w:pPr>
        <w:jc w:val="both"/>
        <w:rPr>
          <w:b/>
          <w:bCs/>
        </w:rPr>
      </w:pPr>
    </w:p>
    <w:p w14:paraId="63E3B51C" w14:textId="77777777" w:rsidR="00164EEC" w:rsidRPr="00E7194E" w:rsidRDefault="00164EEC" w:rsidP="00164EEC">
      <w:pPr>
        <w:jc w:val="both"/>
        <w:rPr>
          <w:b/>
          <w:bCs/>
          <w:sz w:val="28"/>
          <w:szCs w:val="28"/>
        </w:rPr>
      </w:pPr>
    </w:p>
    <w:p w14:paraId="31A7CE49" w14:textId="77777777" w:rsidR="00164EEC" w:rsidRPr="00C904B1" w:rsidRDefault="00164EEC" w:rsidP="00164EEC">
      <w:pPr>
        <w:rPr>
          <w:rFonts w:ascii="Cambria" w:hAnsi="Cambria"/>
          <w:b/>
          <w:bCs/>
          <w:sz w:val="28"/>
          <w:szCs w:val="28"/>
          <w:u w:val="single"/>
          <w:lang w:val="en-GB"/>
        </w:rPr>
      </w:pPr>
      <w:r w:rsidRPr="00C904B1">
        <w:rPr>
          <w:rFonts w:ascii="Cambria" w:hAnsi="Cambria"/>
          <w:b/>
          <w:bCs/>
          <w:sz w:val="28"/>
          <w:szCs w:val="28"/>
          <w:u w:val="single"/>
          <w:lang w:val="en-GB"/>
        </w:rPr>
        <w:t>Guidelines and criteria for allocating fund</w:t>
      </w:r>
      <w:r>
        <w:rPr>
          <w:rFonts w:ascii="Cambria" w:hAnsi="Cambria"/>
          <w:b/>
          <w:bCs/>
          <w:sz w:val="28"/>
          <w:szCs w:val="28"/>
          <w:u w:val="single"/>
          <w:lang w:val="en-GB"/>
        </w:rPr>
        <w:t>s</w:t>
      </w:r>
      <w:r w:rsidRPr="00C904B1">
        <w:rPr>
          <w:rFonts w:ascii="Cambria" w:hAnsi="Cambria"/>
          <w:b/>
          <w:bCs/>
          <w:sz w:val="28"/>
          <w:szCs w:val="28"/>
          <w:u w:val="single"/>
          <w:lang w:val="en-GB"/>
        </w:rPr>
        <w:t xml:space="preserve"> for international </w:t>
      </w:r>
      <w:r>
        <w:rPr>
          <w:rFonts w:ascii="Cambria" w:hAnsi="Cambria"/>
          <w:b/>
          <w:bCs/>
          <w:sz w:val="28"/>
          <w:szCs w:val="28"/>
          <w:u w:val="single"/>
          <w:lang w:val="en-GB"/>
        </w:rPr>
        <w:t>travel grant</w:t>
      </w:r>
      <w:r w:rsidRPr="00C904B1">
        <w:rPr>
          <w:rFonts w:ascii="Cambria" w:hAnsi="Cambria"/>
          <w:b/>
          <w:bCs/>
          <w:sz w:val="28"/>
          <w:szCs w:val="28"/>
          <w:u w:val="single"/>
          <w:lang w:val="en-GB"/>
        </w:rPr>
        <w:t>:</w:t>
      </w:r>
    </w:p>
    <w:p w14:paraId="0DA19B91" w14:textId="77777777" w:rsidR="00164EEC" w:rsidRDefault="00164EEC" w:rsidP="00164EEC">
      <w:pPr>
        <w:rPr>
          <w:rFonts w:ascii="Cambria" w:hAnsi="Cambria"/>
          <w:b/>
          <w:bCs/>
          <w:sz w:val="28"/>
          <w:szCs w:val="28"/>
          <w:lang w:val="en-GB"/>
        </w:rPr>
      </w:pPr>
    </w:p>
    <w:p w14:paraId="0BD9C360" w14:textId="77777777" w:rsidR="00164EEC" w:rsidRDefault="00164EEC" w:rsidP="00164EEC">
      <w:pPr>
        <w:rPr>
          <w:rFonts w:ascii="Cambria" w:hAnsi="Cambria"/>
          <w:b/>
          <w:bCs/>
          <w:i/>
          <w:sz w:val="28"/>
          <w:szCs w:val="28"/>
          <w:lang w:val="en-GB"/>
        </w:rPr>
      </w:pPr>
      <w:r w:rsidRPr="00A36791">
        <w:rPr>
          <w:rFonts w:ascii="Cambria" w:hAnsi="Cambria"/>
          <w:b/>
          <w:bCs/>
          <w:i/>
          <w:sz w:val="28"/>
          <w:szCs w:val="28"/>
          <w:lang w:val="en-GB"/>
        </w:rPr>
        <w:t>Academic staff on sabbatical</w:t>
      </w:r>
      <w:r>
        <w:rPr>
          <w:rFonts w:ascii="Cambria" w:hAnsi="Cambria"/>
          <w:b/>
          <w:bCs/>
          <w:i/>
          <w:sz w:val="28"/>
          <w:szCs w:val="28"/>
          <w:lang w:val="en-GB"/>
        </w:rPr>
        <w:t xml:space="preserve"> leave</w:t>
      </w:r>
    </w:p>
    <w:p w14:paraId="3C28E81B" w14:textId="77777777" w:rsidR="00164EEC" w:rsidRDefault="00164EEC" w:rsidP="00164EEC">
      <w:pPr>
        <w:rPr>
          <w:rFonts w:ascii="Cambria" w:hAnsi="Cambria"/>
          <w:b/>
          <w:bCs/>
          <w:i/>
          <w:lang w:val="en-GB"/>
        </w:rPr>
      </w:pPr>
    </w:p>
    <w:p w14:paraId="085D306C" w14:textId="77777777" w:rsidR="00164EEC" w:rsidRPr="00D50BCF" w:rsidRDefault="00164EEC" w:rsidP="00164EEC">
      <w:pPr>
        <w:rPr>
          <w:rFonts w:ascii="Cambria" w:hAnsi="Cambria"/>
          <w:iCs/>
          <w:sz w:val="22"/>
          <w:szCs w:val="22"/>
          <w:lang w:val="en-GB"/>
        </w:rPr>
      </w:pPr>
      <w:r w:rsidRPr="00D50BCF">
        <w:rPr>
          <w:rFonts w:ascii="Cambria" w:hAnsi="Cambria"/>
          <w:iCs/>
          <w:sz w:val="22"/>
          <w:szCs w:val="22"/>
          <w:lang w:val="en-GB"/>
        </w:rPr>
        <w:t>NMBU strives for increased international cooperation and grants funding to international stays</w:t>
      </w:r>
      <w:r>
        <w:rPr>
          <w:rFonts w:ascii="Cambria" w:hAnsi="Cambria"/>
          <w:iCs/>
          <w:sz w:val="22"/>
          <w:szCs w:val="22"/>
          <w:lang w:val="en-GB"/>
        </w:rPr>
        <w:t xml:space="preserve"> for the academic staff on sabbatical leave</w:t>
      </w:r>
      <w:r w:rsidRPr="00D50BCF">
        <w:rPr>
          <w:rFonts w:ascii="Cambria" w:hAnsi="Cambria"/>
          <w:iCs/>
          <w:sz w:val="22"/>
          <w:szCs w:val="22"/>
          <w:lang w:val="en-GB"/>
        </w:rPr>
        <w:t xml:space="preserve">. A prerequisite is that the stay will take place at an international university or research institution of high esteem. </w:t>
      </w:r>
      <w:r>
        <w:rPr>
          <w:rFonts w:ascii="Cambria" w:hAnsi="Cambria"/>
          <w:iCs/>
          <w:sz w:val="22"/>
          <w:szCs w:val="22"/>
          <w:lang w:val="en-GB"/>
        </w:rPr>
        <w:t>The</w:t>
      </w:r>
      <w:r w:rsidRPr="00D50BCF">
        <w:rPr>
          <w:rFonts w:ascii="Cambria" w:hAnsi="Cambria"/>
          <w:iCs/>
          <w:sz w:val="22"/>
          <w:szCs w:val="22"/>
          <w:lang w:val="en-GB"/>
        </w:rPr>
        <w:t xml:space="preserve"> stay</w:t>
      </w:r>
      <w:r>
        <w:rPr>
          <w:rFonts w:ascii="Cambria" w:hAnsi="Cambria"/>
          <w:iCs/>
          <w:sz w:val="22"/>
          <w:szCs w:val="22"/>
          <w:lang w:val="en-GB"/>
        </w:rPr>
        <w:t xml:space="preserve"> can also take place at</w:t>
      </w:r>
      <w:r w:rsidRPr="00D50BCF">
        <w:rPr>
          <w:rFonts w:ascii="Cambria" w:hAnsi="Cambria"/>
          <w:iCs/>
          <w:sz w:val="22"/>
          <w:szCs w:val="22"/>
          <w:lang w:val="en-GB"/>
        </w:rPr>
        <w:t xml:space="preserve"> an international research-intensive company or organization.</w:t>
      </w:r>
    </w:p>
    <w:p w14:paraId="7A176630" w14:textId="77777777" w:rsidR="00164EEC" w:rsidRPr="00A240D6" w:rsidRDefault="00164EEC" w:rsidP="00164EEC">
      <w:pPr>
        <w:rPr>
          <w:rFonts w:ascii="Cambria" w:hAnsi="Cambria"/>
          <w:b/>
          <w:bCs/>
          <w:lang w:val="en-GB"/>
        </w:rPr>
      </w:pPr>
    </w:p>
    <w:p w14:paraId="6EB84029" w14:textId="77777777" w:rsidR="00164EEC" w:rsidRPr="0022652C" w:rsidRDefault="00164EEC" w:rsidP="00164EEC">
      <w:pPr>
        <w:rPr>
          <w:rFonts w:ascii="Cambria" w:hAnsi="Cambria"/>
          <w:b/>
          <w:bCs/>
          <w:sz w:val="22"/>
          <w:szCs w:val="22"/>
          <w:lang w:val="en-GB"/>
        </w:rPr>
      </w:pPr>
      <w:r w:rsidRPr="0022652C">
        <w:rPr>
          <w:rFonts w:ascii="Cambria" w:hAnsi="Cambria"/>
          <w:b/>
          <w:bCs/>
          <w:sz w:val="22"/>
          <w:szCs w:val="22"/>
          <w:lang w:val="en-GB"/>
        </w:rPr>
        <w:t>Guidelines:</w:t>
      </w:r>
    </w:p>
    <w:p w14:paraId="2D82677F" w14:textId="77777777" w:rsidR="00164EEC" w:rsidRPr="0022652C" w:rsidRDefault="00164EEC" w:rsidP="00164EEC">
      <w:pPr>
        <w:pStyle w:val="Normal2"/>
        <w:numPr>
          <w:ilvl w:val="0"/>
          <w:numId w:val="1"/>
        </w:numPr>
        <w:tabs>
          <w:tab w:val="left" w:pos="340"/>
        </w:tabs>
        <w:overflowPunct/>
        <w:autoSpaceDE/>
        <w:spacing w:before="240"/>
        <w:textAlignment w:val="auto"/>
        <w:rPr>
          <w:rFonts w:ascii="Cambria" w:hAnsi="Cambria"/>
          <w:szCs w:val="22"/>
          <w:lang w:val="en-GB"/>
        </w:rPr>
      </w:pPr>
      <w:r w:rsidRPr="0022652C">
        <w:rPr>
          <w:rFonts w:ascii="Cambria" w:hAnsi="Cambria"/>
          <w:szCs w:val="22"/>
          <w:lang w:val="en-GB"/>
        </w:rPr>
        <w:t>Awarding of grant</w:t>
      </w:r>
      <w:r>
        <w:rPr>
          <w:rFonts w:ascii="Cambria" w:hAnsi="Cambria"/>
          <w:szCs w:val="22"/>
          <w:lang w:val="en-GB"/>
        </w:rPr>
        <w:t xml:space="preserve"> </w:t>
      </w:r>
      <w:r w:rsidRPr="0022652C">
        <w:rPr>
          <w:rFonts w:ascii="Cambria" w:hAnsi="Cambria"/>
          <w:szCs w:val="22"/>
          <w:lang w:val="en-GB"/>
        </w:rPr>
        <w:t xml:space="preserve">is for academic staff that have been granted a sabbatical </w:t>
      </w:r>
      <w:r>
        <w:rPr>
          <w:rFonts w:ascii="Cambria" w:hAnsi="Cambria"/>
          <w:szCs w:val="22"/>
          <w:lang w:val="en-GB"/>
        </w:rPr>
        <w:t xml:space="preserve">leave </w:t>
      </w:r>
      <w:r w:rsidRPr="0022652C">
        <w:rPr>
          <w:rFonts w:ascii="Cambria" w:hAnsi="Cambria"/>
          <w:szCs w:val="22"/>
          <w:lang w:val="en-GB"/>
        </w:rPr>
        <w:t xml:space="preserve">by the </w:t>
      </w:r>
      <w:r>
        <w:rPr>
          <w:rFonts w:ascii="Cambria" w:hAnsi="Cambria"/>
          <w:szCs w:val="22"/>
          <w:lang w:val="en-GB"/>
        </w:rPr>
        <w:t>faculty (dean)</w:t>
      </w:r>
      <w:r w:rsidRPr="0022652C">
        <w:rPr>
          <w:rFonts w:ascii="Cambria" w:hAnsi="Cambria"/>
          <w:szCs w:val="22"/>
          <w:lang w:val="en-GB"/>
        </w:rPr>
        <w:t>.</w:t>
      </w:r>
    </w:p>
    <w:p w14:paraId="7EC93DB0" w14:textId="7165E0E8" w:rsidR="00164EEC" w:rsidRDefault="00A006C4" w:rsidP="00164EEC">
      <w:pPr>
        <w:pStyle w:val="Normal2"/>
        <w:numPr>
          <w:ilvl w:val="0"/>
          <w:numId w:val="1"/>
        </w:numPr>
        <w:tabs>
          <w:tab w:val="left" w:pos="340"/>
        </w:tabs>
        <w:overflowPunct/>
        <w:autoSpaceDE/>
        <w:spacing w:before="240"/>
        <w:textAlignment w:val="auto"/>
        <w:rPr>
          <w:rStyle w:val="Standardskriftforavsnitt1"/>
          <w:rFonts w:ascii="Cambria" w:hAnsi="Cambria"/>
          <w:szCs w:val="22"/>
          <w:lang w:val="en-GB"/>
        </w:rPr>
      </w:pPr>
      <w:r>
        <w:rPr>
          <w:rStyle w:val="Standardskriftforavsnitt1"/>
          <w:rFonts w:ascii="Cambria" w:hAnsi="Cambria"/>
          <w:szCs w:val="22"/>
          <w:lang w:val="en-GB"/>
        </w:rPr>
        <w:t>S</w:t>
      </w:r>
      <w:r w:rsidR="00164EEC">
        <w:rPr>
          <w:rStyle w:val="Standardskriftforavsnitt1"/>
          <w:rFonts w:ascii="Cambria" w:hAnsi="Cambria"/>
          <w:szCs w:val="22"/>
          <w:lang w:val="en-GB"/>
        </w:rPr>
        <w:t>tays at</w:t>
      </w:r>
      <w:r w:rsidR="00164EEC" w:rsidRPr="0022652C">
        <w:rPr>
          <w:rStyle w:val="Standardskriftforavsnitt1"/>
          <w:rFonts w:ascii="Cambria" w:hAnsi="Cambria"/>
          <w:szCs w:val="22"/>
          <w:lang w:val="en-GB"/>
        </w:rPr>
        <w:t xml:space="preserve"> </w:t>
      </w:r>
      <w:r>
        <w:rPr>
          <w:rStyle w:val="Standardskriftforavsnitt1"/>
          <w:rFonts w:ascii="Cambria" w:hAnsi="Cambria"/>
          <w:szCs w:val="22"/>
          <w:lang w:val="en-GB"/>
        </w:rPr>
        <w:t xml:space="preserve">maximum two </w:t>
      </w:r>
      <w:r w:rsidR="00164EEC" w:rsidRPr="0022652C">
        <w:rPr>
          <w:rStyle w:val="Standardskriftforavsnitt1"/>
          <w:rFonts w:ascii="Cambria" w:hAnsi="Cambria"/>
          <w:szCs w:val="22"/>
          <w:lang w:val="en-GB"/>
        </w:rPr>
        <w:t>different institu</w:t>
      </w:r>
      <w:r w:rsidR="00164EEC">
        <w:rPr>
          <w:rStyle w:val="Standardskriftforavsnitt1"/>
          <w:rFonts w:ascii="Cambria" w:hAnsi="Cambria"/>
          <w:szCs w:val="22"/>
          <w:lang w:val="en-GB"/>
        </w:rPr>
        <w:t xml:space="preserve">tions of high international reputation can be granted. </w:t>
      </w:r>
      <w:r w:rsidR="00164EEC" w:rsidRPr="000654D3">
        <w:rPr>
          <w:rStyle w:val="Standardskriftforavsnitt1"/>
          <w:rFonts w:ascii="Cambria" w:hAnsi="Cambria"/>
          <w:szCs w:val="22"/>
          <w:lang w:val="en-GB"/>
        </w:rPr>
        <w:t>These must be quality assured by the faculty.</w:t>
      </w:r>
      <w:r w:rsidR="00164EEC">
        <w:rPr>
          <w:rStyle w:val="Standardskriftforavsnitt1"/>
          <w:rFonts w:ascii="Cambria" w:hAnsi="Cambria"/>
          <w:szCs w:val="22"/>
          <w:lang w:val="en-GB"/>
        </w:rPr>
        <w:t xml:space="preserve"> Applicants shall document the collaboration with the institution they want to visit.</w:t>
      </w:r>
    </w:p>
    <w:p w14:paraId="09507EE1" w14:textId="79672979" w:rsidR="00164EEC" w:rsidRPr="00071C9D" w:rsidRDefault="00164EEC" w:rsidP="00164EEC">
      <w:pPr>
        <w:pStyle w:val="Normal2"/>
        <w:numPr>
          <w:ilvl w:val="0"/>
          <w:numId w:val="1"/>
        </w:numPr>
        <w:tabs>
          <w:tab w:val="left" w:pos="340"/>
        </w:tabs>
        <w:overflowPunct/>
        <w:autoSpaceDE/>
        <w:spacing w:before="240"/>
        <w:textAlignment w:val="auto"/>
        <w:rPr>
          <w:rStyle w:val="Standardskriftforavsnitt1"/>
          <w:rFonts w:ascii="Cambria" w:hAnsi="Cambria"/>
          <w:szCs w:val="22"/>
          <w:lang w:val="en-GB"/>
        </w:rPr>
      </w:pPr>
      <w:r>
        <w:rPr>
          <w:rStyle w:val="Standardskriftforavsnitt1"/>
          <w:rFonts w:ascii="Cambria" w:hAnsi="Cambria"/>
          <w:szCs w:val="22"/>
          <w:lang w:val="en-GB"/>
        </w:rPr>
        <w:t>Travel</w:t>
      </w:r>
      <w:r w:rsidRPr="00071C9D">
        <w:rPr>
          <w:rStyle w:val="Standardskriftforavsnitt1"/>
          <w:rFonts w:ascii="Cambria" w:hAnsi="Cambria"/>
          <w:szCs w:val="22"/>
          <w:lang w:val="en-GB"/>
        </w:rPr>
        <w:t xml:space="preserve"> grant </w:t>
      </w:r>
      <w:r>
        <w:rPr>
          <w:rStyle w:val="Standardskriftforavsnitt1"/>
          <w:rFonts w:ascii="Cambria" w:hAnsi="Cambria"/>
          <w:szCs w:val="22"/>
          <w:lang w:val="en-GB"/>
        </w:rPr>
        <w:t>can be granted for a</w:t>
      </w:r>
      <w:r w:rsidR="00A006C4">
        <w:rPr>
          <w:rStyle w:val="Standardskriftforavsnitt1"/>
          <w:rFonts w:ascii="Cambria" w:hAnsi="Cambria"/>
          <w:szCs w:val="22"/>
          <w:lang w:val="en-GB"/>
        </w:rPr>
        <w:t xml:space="preserve">t least </w:t>
      </w:r>
      <w:r w:rsidR="00ED7D48">
        <w:rPr>
          <w:rStyle w:val="Standardskriftforavsnitt1"/>
          <w:rFonts w:ascii="Cambria" w:hAnsi="Cambria"/>
          <w:szCs w:val="22"/>
          <w:lang w:val="en-GB"/>
        </w:rPr>
        <w:t>3</w:t>
      </w:r>
      <w:bookmarkStart w:id="0" w:name="_GoBack"/>
      <w:bookmarkEnd w:id="0"/>
      <w:r>
        <w:rPr>
          <w:rStyle w:val="Standardskriftforavsnitt1"/>
          <w:rFonts w:ascii="Cambria" w:hAnsi="Cambria"/>
          <w:szCs w:val="22"/>
          <w:lang w:val="en-GB"/>
        </w:rPr>
        <w:t xml:space="preserve"> and</w:t>
      </w:r>
      <w:r w:rsidRPr="00071C9D">
        <w:rPr>
          <w:rStyle w:val="Standardskriftforavsnitt1"/>
          <w:rFonts w:ascii="Cambria" w:hAnsi="Cambria"/>
          <w:szCs w:val="22"/>
          <w:lang w:val="en-GB"/>
        </w:rPr>
        <w:t xml:space="preserve"> maximum </w:t>
      </w:r>
      <w:r>
        <w:rPr>
          <w:rStyle w:val="Standardskriftforavsnitt1"/>
          <w:rFonts w:ascii="Cambria" w:hAnsi="Cambria"/>
          <w:szCs w:val="22"/>
          <w:lang w:val="en-GB"/>
        </w:rPr>
        <w:t xml:space="preserve">of </w:t>
      </w:r>
      <w:r w:rsidRPr="00071C9D">
        <w:rPr>
          <w:rStyle w:val="Standardskriftforavsnitt1"/>
          <w:rFonts w:ascii="Cambria" w:hAnsi="Cambria"/>
          <w:szCs w:val="22"/>
          <w:lang w:val="en-GB"/>
        </w:rPr>
        <w:t>10 months</w:t>
      </w:r>
      <w:r>
        <w:rPr>
          <w:rStyle w:val="Standardskriftforavsnitt1"/>
          <w:rFonts w:ascii="Cambria" w:hAnsi="Cambria"/>
          <w:szCs w:val="22"/>
          <w:lang w:val="en-GB"/>
        </w:rPr>
        <w:t>.</w:t>
      </w:r>
    </w:p>
    <w:p w14:paraId="70202D9D" w14:textId="77777777" w:rsidR="00164EEC" w:rsidRPr="0022652C" w:rsidRDefault="00164EEC" w:rsidP="00164EEC">
      <w:pPr>
        <w:pStyle w:val="Default"/>
        <w:numPr>
          <w:ilvl w:val="0"/>
          <w:numId w:val="1"/>
        </w:numPr>
        <w:spacing w:before="240"/>
        <w:rPr>
          <w:rFonts w:ascii="Cambria" w:hAnsi="Cambria" w:cs="Arial"/>
          <w:sz w:val="22"/>
          <w:szCs w:val="22"/>
          <w:lang w:val="en-GB"/>
        </w:rPr>
      </w:pPr>
      <w:r>
        <w:rPr>
          <w:rFonts w:ascii="Cambria" w:hAnsi="Cambria" w:cs="Arial"/>
          <w:sz w:val="22"/>
          <w:szCs w:val="22"/>
          <w:lang w:val="en-GB"/>
        </w:rPr>
        <w:t>If there are</w:t>
      </w:r>
      <w:r w:rsidRPr="0022652C">
        <w:rPr>
          <w:rFonts w:ascii="Cambria" w:hAnsi="Cambria" w:cs="Arial"/>
          <w:sz w:val="22"/>
          <w:szCs w:val="22"/>
          <w:lang w:val="en-GB"/>
        </w:rPr>
        <w:t xml:space="preserve"> other alternative sources of funding, application shall be made to that source. If an application for funding for travel and living expenses from sources other than NMBU is accepted, the grant from NMBU will be reduced. </w:t>
      </w:r>
    </w:p>
    <w:p w14:paraId="1D82E2DD" w14:textId="77777777" w:rsidR="00164EEC" w:rsidRPr="0022652C" w:rsidRDefault="00164EEC" w:rsidP="00164EEC">
      <w:pPr>
        <w:pStyle w:val="Default"/>
        <w:numPr>
          <w:ilvl w:val="0"/>
          <w:numId w:val="1"/>
        </w:numPr>
        <w:spacing w:before="240"/>
        <w:rPr>
          <w:rFonts w:ascii="Cambria" w:hAnsi="Cambria"/>
          <w:b/>
          <w:bCs/>
          <w:sz w:val="22"/>
          <w:szCs w:val="22"/>
          <w:lang w:val="en-GB"/>
        </w:rPr>
      </w:pPr>
      <w:r w:rsidRPr="00810AFC">
        <w:rPr>
          <w:rFonts w:ascii="Cambria" w:hAnsi="Cambria" w:cs="Arial"/>
          <w:sz w:val="22"/>
          <w:szCs w:val="22"/>
          <w:lang w:val="en-GB"/>
        </w:rPr>
        <w:t xml:space="preserve">Allocation of funds for stays abroad </w:t>
      </w:r>
      <w:r w:rsidRPr="0022652C">
        <w:rPr>
          <w:rFonts w:ascii="Cambria" w:hAnsi="Cambria" w:cs="Arial"/>
          <w:sz w:val="22"/>
          <w:szCs w:val="22"/>
          <w:lang w:val="en-GB"/>
        </w:rPr>
        <w:t xml:space="preserve">will be calculated according to the rates published by the Research Council of Norway. </w:t>
      </w:r>
      <w:r>
        <w:rPr>
          <w:rFonts w:ascii="Cambria" w:hAnsi="Cambria" w:cs="Arial"/>
          <w:sz w:val="22"/>
          <w:szCs w:val="22"/>
          <w:lang w:val="en-GB"/>
        </w:rPr>
        <w:t>The funds can be used for travel and living expenses (one return trip per visiting institution; max. two institutions).</w:t>
      </w:r>
    </w:p>
    <w:p w14:paraId="4145F175" w14:textId="77777777" w:rsidR="00164EEC" w:rsidRPr="0022652C" w:rsidRDefault="00164EEC" w:rsidP="00164EEC">
      <w:pPr>
        <w:pStyle w:val="Default"/>
        <w:numPr>
          <w:ilvl w:val="0"/>
          <w:numId w:val="1"/>
        </w:numPr>
        <w:spacing w:before="240"/>
        <w:rPr>
          <w:rFonts w:ascii="Cambria" w:hAnsi="Cambria" w:cs="Arial"/>
          <w:bCs/>
          <w:sz w:val="22"/>
          <w:szCs w:val="22"/>
          <w:lang w:val="en-GB"/>
        </w:rPr>
      </w:pPr>
      <w:r w:rsidRPr="0022652C">
        <w:rPr>
          <w:rFonts w:ascii="Cambria" w:hAnsi="Cambria"/>
          <w:sz w:val="22"/>
          <w:szCs w:val="22"/>
          <w:lang w:val="en-GB"/>
        </w:rPr>
        <w:t>Funding will not be allocated for course fees, conferences, “bench fees” or operating expenses.</w:t>
      </w:r>
    </w:p>
    <w:p w14:paraId="334CDFAF" w14:textId="77777777" w:rsidR="00164EEC" w:rsidRPr="00053072" w:rsidRDefault="00164EEC" w:rsidP="00164EEC">
      <w:pPr>
        <w:pStyle w:val="Default"/>
        <w:numPr>
          <w:ilvl w:val="0"/>
          <w:numId w:val="1"/>
        </w:numPr>
        <w:spacing w:before="240"/>
        <w:rPr>
          <w:rFonts w:ascii="Cambria" w:hAnsi="Cambria"/>
          <w:b/>
          <w:bCs/>
          <w:sz w:val="22"/>
          <w:szCs w:val="22"/>
          <w:lang w:val="en-GB"/>
        </w:rPr>
      </w:pPr>
      <w:r w:rsidRPr="0022652C">
        <w:rPr>
          <w:rStyle w:val="hps"/>
          <w:rFonts w:ascii="Cambria" w:hAnsi="Cambria" w:cs="Arial"/>
          <w:color w:val="222222"/>
          <w:sz w:val="22"/>
          <w:szCs w:val="22"/>
          <w:lang w:val="en"/>
        </w:rPr>
        <w:t>If there are more applications than the</w:t>
      </w:r>
      <w:r w:rsidRPr="0022652C">
        <w:rPr>
          <w:rFonts w:ascii="Cambria" w:hAnsi="Cambria" w:cs="Arial"/>
          <w:color w:val="222222"/>
          <w:sz w:val="22"/>
          <w:szCs w:val="22"/>
          <w:lang w:val="en"/>
        </w:rPr>
        <w:t xml:space="preserve"> </w:t>
      </w:r>
      <w:r w:rsidRPr="0022652C">
        <w:rPr>
          <w:rStyle w:val="hps"/>
          <w:rFonts w:ascii="Cambria" w:hAnsi="Cambria" w:cs="Arial"/>
          <w:color w:val="222222"/>
          <w:sz w:val="22"/>
          <w:szCs w:val="22"/>
          <w:lang w:val="en"/>
        </w:rPr>
        <w:t>budget</w:t>
      </w:r>
      <w:r w:rsidRPr="0022652C">
        <w:rPr>
          <w:rFonts w:ascii="Cambria" w:hAnsi="Cambria" w:cs="Arial"/>
          <w:color w:val="222222"/>
          <w:sz w:val="22"/>
          <w:szCs w:val="22"/>
          <w:lang w:val="en"/>
        </w:rPr>
        <w:t xml:space="preserve"> covers, grants will be reduced and the </w:t>
      </w:r>
      <w:r w:rsidRPr="0022652C">
        <w:rPr>
          <w:rStyle w:val="hps"/>
          <w:rFonts w:ascii="Cambria" w:hAnsi="Cambria" w:cs="Arial"/>
          <w:color w:val="222222"/>
          <w:sz w:val="22"/>
          <w:szCs w:val="22"/>
          <w:lang w:val="en"/>
        </w:rPr>
        <w:t>principle that "</w:t>
      </w:r>
      <w:r w:rsidRPr="0022652C">
        <w:rPr>
          <w:rFonts w:ascii="Cambria" w:hAnsi="Cambria" w:cs="Arial"/>
          <w:color w:val="222222"/>
          <w:sz w:val="22"/>
          <w:szCs w:val="22"/>
          <w:lang w:val="en"/>
        </w:rPr>
        <w:t xml:space="preserve">as many as possible </w:t>
      </w:r>
      <w:r w:rsidRPr="0022652C">
        <w:rPr>
          <w:rStyle w:val="hps"/>
          <w:rFonts w:ascii="Cambria" w:hAnsi="Cambria" w:cs="Arial"/>
          <w:color w:val="222222"/>
          <w:sz w:val="22"/>
          <w:szCs w:val="22"/>
          <w:lang w:val="en"/>
        </w:rPr>
        <w:t>applications should be</w:t>
      </w:r>
      <w:r w:rsidRPr="0022652C">
        <w:rPr>
          <w:rFonts w:ascii="Cambria" w:hAnsi="Cambria" w:cs="Arial"/>
          <w:color w:val="222222"/>
          <w:sz w:val="22"/>
          <w:szCs w:val="22"/>
          <w:lang w:val="en"/>
        </w:rPr>
        <w:t xml:space="preserve"> </w:t>
      </w:r>
      <w:r w:rsidRPr="0022652C">
        <w:rPr>
          <w:rStyle w:val="hps"/>
          <w:rFonts w:ascii="Cambria" w:hAnsi="Cambria" w:cs="Arial"/>
          <w:color w:val="222222"/>
          <w:sz w:val="22"/>
          <w:szCs w:val="22"/>
          <w:lang w:val="en"/>
        </w:rPr>
        <w:t>granted</w:t>
      </w:r>
      <w:r w:rsidRPr="0022652C">
        <w:rPr>
          <w:rFonts w:ascii="Cambria" w:hAnsi="Cambria" w:cs="Arial"/>
          <w:color w:val="222222"/>
          <w:sz w:val="22"/>
          <w:szCs w:val="22"/>
          <w:lang w:val="en"/>
        </w:rPr>
        <w:t>" will be used.</w:t>
      </w:r>
    </w:p>
    <w:p w14:paraId="272E0FAC" w14:textId="77777777" w:rsidR="00164EEC" w:rsidRPr="00053072" w:rsidRDefault="00164EEC" w:rsidP="00164EEC">
      <w:pPr>
        <w:pStyle w:val="Default"/>
        <w:numPr>
          <w:ilvl w:val="0"/>
          <w:numId w:val="1"/>
        </w:numPr>
        <w:spacing w:before="240"/>
        <w:rPr>
          <w:rFonts w:ascii="Cambria" w:hAnsi="Cambria"/>
          <w:sz w:val="22"/>
          <w:szCs w:val="22"/>
          <w:lang w:val="en-GB"/>
        </w:rPr>
      </w:pPr>
      <w:r w:rsidRPr="00053072">
        <w:rPr>
          <w:rFonts w:ascii="Cambria" w:hAnsi="Cambria"/>
          <w:sz w:val="22"/>
          <w:szCs w:val="22"/>
          <w:lang w:val="en-GB"/>
        </w:rPr>
        <w:t>Applicants who receive</w:t>
      </w:r>
      <w:r>
        <w:rPr>
          <w:rFonts w:ascii="Cambria" w:hAnsi="Cambria"/>
          <w:sz w:val="22"/>
          <w:szCs w:val="22"/>
          <w:lang w:val="en-GB"/>
        </w:rPr>
        <w:t>d</w:t>
      </w:r>
      <w:r w:rsidRPr="00053072">
        <w:rPr>
          <w:rFonts w:ascii="Cambria" w:hAnsi="Cambria"/>
          <w:sz w:val="22"/>
          <w:szCs w:val="22"/>
          <w:lang w:val="en-GB"/>
        </w:rPr>
        <w:t xml:space="preserve"> a</w:t>
      </w:r>
      <w:r>
        <w:rPr>
          <w:rFonts w:ascii="Cambria" w:hAnsi="Cambria"/>
          <w:sz w:val="22"/>
          <w:szCs w:val="22"/>
          <w:lang w:val="en-GB"/>
        </w:rPr>
        <w:t xml:space="preserve"> travel</w:t>
      </w:r>
      <w:r w:rsidRPr="00053072">
        <w:rPr>
          <w:rFonts w:ascii="Cambria" w:hAnsi="Cambria"/>
          <w:sz w:val="22"/>
          <w:szCs w:val="22"/>
          <w:lang w:val="en-GB"/>
        </w:rPr>
        <w:t xml:space="preserve"> </w:t>
      </w:r>
      <w:r>
        <w:rPr>
          <w:rFonts w:ascii="Cambria" w:hAnsi="Cambria"/>
          <w:sz w:val="22"/>
          <w:szCs w:val="22"/>
          <w:lang w:val="en-GB"/>
        </w:rPr>
        <w:t>grant</w:t>
      </w:r>
      <w:r w:rsidRPr="00053072">
        <w:rPr>
          <w:rFonts w:ascii="Cambria" w:hAnsi="Cambria"/>
          <w:sz w:val="22"/>
          <w:szCs w:val="22"/>
          <w:lang w:val="en-GB"/>
        </w:rPr>
        <w:t xml:space="preserve"> must submit a final report to the Research </w:t>
      </w:r>
      <w:r>
        <w:rPr>
          <w:rFonts w:ascii="Cambria" w:hAnsi="Cambria"/>
          <w:sz w:val="22"/>
          <w:szCs w:val="22"/>
          <w:lang w:val="en-GB"/>
        </w:rPr>
        <w:t>Support Office</w:t>
      </w:r>
      <w:r w:rsidRPr="00053072">
        <w:rPr>
          <w:rFonts w:ascii="Cambria" w:hAnsi="Cambria"/>
          <w:sz w:val="22"/>
          <w:szCs w:val="22"/>
          <w:lang w:val="en-GB"/>
        </w:rPr>
        <w:t xml:space="preserve"> and a </w:t>
      </w:r>
      <w:r>
        <w:rPr>
          <w:rFonts w:ascii="Cambria" w:hAnsi="Cambria"/>
          <w:sz w:val="22"/>
          <w:szCs w:val="22"/>
          <w:lang w:val="en-GB"/>
        </w:rPr>
        <w:t>disbursement</w:t>
      </w:r>
      <w:r w:rsidRPr="00053072">
        <w:rPr>
          <w:rFonts w:ascii="Cambria" w:hAnsi="Cambria"/>
          <w:sz w:val="22"/>
          <w:szCs w:val="22"/>
          <w:lang w:val="en-GB"/>
        </w:rPr>
        <w:t xml:space="preserve"> form to the Finance Department when the stay abroad is over (within one month of returning home).</w:t>
      </w:r>
    </w:p>
    <w:p w14:paraId="2D1BFDD2" w14:textId="77777777" w:rsidR="00164EEC" w:rsidRPr="0022652C" w:rsidRDefault="00164EEC" w:rsidP="00164EEC">
      <w:pPr>
        <w:spacing w:before="240"/>
        <w:ind w:left="360"/>
        <w:rPr>
          <w:rFonts w:ascii="Cambria" w:hAnsi="Cambria"/>
          <w:sz w:val="22"/>
          <w:szCs w:val="22"/>
          <w:lang w:val="en-GB"/>
        </w:rPr>
      </w:pPr>
    </w:p>
    <w:p w14:paraId="25E52DF1" w14:textId="77777777" w:rsidR="00164EEC" w:rsidRPr="0022652C" w:rsidRDefault="00164EEC" w:rsidP="00164EEC">
      <w:pPr>
        <w:pStyle w:val="Default"/>
        <w:spacing w:before="240"/>
        <w:rPr>
          <w:rFonts w:ascii="Cambria" w:hAnsi="Cambria" w:cs="Arial"/>
          <w:b/>
          <w:sz w:val="22"/>
          <w:szCs w:val="22"/>
          <w:lang w:val="en-GB"/>
        </w:rPr>
      </w:pPr>
      <w:r w:rsidRPr="0022652C">
        <w:rPr>
          <w:rFonts w:ascii="Cambria" w:hAnsi="Cambria" w:cs="Arial"/>
          <w:b/>
          <w:sz w:val="22"/>
          <w:szCs w:val="22"/>
          <w:lang w:val="en-GB"/>
        </w:rPr>
        <w:t xml:space="preserve">Applications for funding will be prioritised </w:t>
      </w:r>
      <w:r>
        <w:rPr>
          <w:rFonts w:ascii="Cambria" w:hAnsi="Cambria" w:cs="Arial"/>
          <w:b/>
          <w:sz w:val="22"/>
          <w:szCs w:val="22"/>
          <w:lang w:val="en-GB"/>
        </w:rPr>
        <w:t>based on</w:t>
      </w:r>
      <w:r w:rsidRPr="0022652C">
        <w:rPr>
          <w:rFonts w:ascii="Cambria" w:hAnsi="Cambria" w:cs="Arial"/>
          <w:b/>
          <w:sz w:val="22"/>
          <w:szCs w:val="22"/>
          <w:lang w:val="en-GB"/>
        </w:rPr>
        <w:t xml:space="preserve"> the following criteria</w:t>
      </w:r>
      <w:r>
        <w:rPr>
          <w:rFonts w:ascii="Cambria" w:hAnsi="Cambria" w:cs="Arial"/>
          <w:b/>
          <w:sz w:val="22"/>
          <w:szCs w:val="22"/>
          <w:lang w:val="en-GB"/>
        </w:rPr>
        <w:t>, in given order</w:t>
      </w:r>
      <w:r w:rsidRPr="0022652C">
        <w:rPr>
          <w:rFonts w:ascii="Cambria" w:hAnsi="Cambria" w:cs="Arial"/>
          <w:b/>
          <w:sz w:val="22"/>
          <w:szCs w:val="22"/>
          <w:lang w:val="en-GB"/>
        </w:rPr>
        <w:t>:</w:t>
      </w:r>
    </w:p>
    <w:p w14:paraId="6420496B" w14:textId="77777777" w:rsidR="00164EEC" w:rsidRDefault="00164EEC" w:rsidP="00164EEC">
      <w:pPr>
        <w:pStyle w:val="Default"/>
        <w:numPr>
          <w:ilvl w:val="0"/>
          <w:numId w:val="2"/>
        </w:numPr>
        <w:spacing w:before="240"/>
        <w:rPr>
          <w:rFonts w:ascii="Cambria" w:hAnsi="Cambria" w:cs="Arial"/>
          <w:sz w:val="22"/>
          <w:szCs w:val="22"/>
          <w:lang w:val="en-GB"/>
        </w:rPr>
      </w:pPr>
      <w:r w:rsidRPr="0022652C">
        <w:rPr>
          <w:rFonts w:ascii="Cambria" w:hAnsi="Cambria" w:cs="Arial"/>
          <w:sz w:val="22"/>
          <w:szCs w:val="22"/>
          <w:lang w:val="en-GB"/>
        </w:rPr>
        <w:t xml:space="preserve">Researchers </w:t>
      </w:r>
      <w:r>
        <w:rPr>
          <w:rFonts w:ascii="Cambria" w:hAnsi="Cambria" w:cs="Arial"/>
          <w:sz w:val="22"/>
          <w:szCs w:val="22"/>
          <w:lang w:val="en-GB"/>
        </w:rPr>
        <w:t>on a</w:t>
      </w:r>
      <w:r w:rsidRPr="0022652C">
        <w:rPr>
          <w:rFonts w:ascii="Cambria" w:hAnsi="Cambria" w:cs="Arial"/>
          <w:sz w:val="22"/>
          <w:szCs w:val="22"/>
          <w:lang w:val="en-GB"/>
        </w:rPr>
        <w:t xml:space="preserve"> sabbatical </w:t>
      </w:r>
      <w:r>
        <w:rPr>
          <w:rFonts w:ascii="Cambria" w:hAnsi="Cambria" w:cs="Arial"/>
          <w:sz w:val="22"/>
          <w:szCs w:val="22"/>
          <w:lang w:val="en-GB"/>
        </w:rPr>
        <w:t xml:space="preserve">leave </w:t>
      </w:r>
      <w:r w:rsidRPr="0022652C">
        <w:rPr>
          <w:rFonts w:ascii="Cambria" w:hAnsi="Cambria" w:cs="Arial"/>
          <w:sz w:val="22"/>
          <w:szCs w:val="22"/>
          <w:lang w:val="en-GB"/>
        </w:rPr>
        <w:t>applying for an international travel grant for a first</w:t>
      </w:r>
      <w:r>
        <w:rPr>
          <w:rFonts w:ascii="Cambria" w:hAnsi="Cambria" w:cs="Arial"/>
          <w:sz w:val="22"/>
          <w:szCs w:val="22"/>
          <w:lang w:val="en-GB"/>
        </w:rPr>
        <w:t xml:space="preserve"> </w:t>
      </w:r>
      <w:r w:rsidRPr="0022652C">
        <w:rPr>
          <w:rFonts w:ascii="Cambria" w:hAnsi="Cambria" w:cs="Arial"/>
          <w:sz w:val="22"/>
          <w:szCs w:val="22"/>
          <w:lang w:val="en-GB"/>
        </w:rPr>
        <w:t>time</w:t>
      </w:r>
      <w:r>
        <w:rPr>
          <w:rFonts w:ascii="Cambria" w:hAnsi="Cambria" w:cs="Arial"/>
          <w:sz w:val="22"/>
          <w:szCs w:val="22"/>
          <w:lang w:val="en-GB"/>
        </w:rPr>
        <w:t xml:space="preserve"> </w:t>
      </w:r>
      <w:r w:rsidRPr="0022652C">
        <w:rPr>
          <w:rFonts w:ascii="Cambria" w:hAnsi="Cambria" w:cs="Arial"/>
          <w:sz w:val="22"/>
          <w:szCs w:val="22"/>
          <w:lang w:val="en-GB"/>
        </w:rPr>
        <w:t xml:space="preserve">will be prioritised for funding allocation. </w:t>
      </w:r>
      <w:r>
        <w:rPr>
          <w:rFonts w:ascii="Cambria" w:hAnsi="Cambria" w:cs="Arial"/>
          <w:sz w:val="22"/>
          <w:szCs w:val="22"/>
          <w:lang w:val="en-GB"/>
        </w:rPr>
        <w:t>Researchers</w:t>
      </w:r>
      <w:r w:rsidRPr="00AD1AA6">
        <w:rPr>
          <w:rFonts w:ascii="Cambria" w:hAnsi="Cambria" w:cs="Arial"/>
          <w:sz w:val="22"/>
          <w:szCs w:val="22"/>
          <w:lang w:val="en-GB"/>
        </w:rPr>
        <w:t xml:space="preserve"> who have not applied for a</w:t>
      </w:r>
      <w:r>
        <w:rPr>
          <w:rFonts w:ascii="Cambria" w:hAnsi="Cambria" w:cs="Arial"/>
          <w:sz w:val="22"/>
          <w:szCs w:val="22"/>
          <w:lang w:val="en-GB"/>
        </w:rPr>
        <w:t>n</w:t>
      </w:r>
      <w:r w:rsidRPr="00AD1AA6">
        <w:rPr>
          <w:rFonts w:ascii="Cambria" w:hAnsi="Cambria" w:cs="Arial"/>
          <w:sz w:val="22"/>
          <w:szCs w:val="22"/>
          <w:lang w:val="en-GB"/>
        </w:rPr>
        <w:t xml:space="preserve"> </w:t>
      </w:r>
      <w:r>
        <w:rPr>
          <w:rFonts w:ascii="Cambria" w:hAnsi="Cambria" w:cs="Arial"/>
          <w:sz w:val="22"/>
          <w:szCs w:val="22"/>
          <w:lang w:val="en-GB"/>
        </w:rPr>
        <w:t>international travel grant</w:t>
      </w:r>
      <w:r w:rsidRPr="00AD1AA6">
        <w:rPr>
          <w:rFonts w:ascii="Cambria" w:hAnsi="Cambria" w:cs="Arial"/>
          <w:sz w:val="22"/>
          <w:szCs w:val="22"/>
          <w:lang w:val="en-GB"/>
        </w:rPr>
        <w:t xml:space="preserve"> during the last </w:t>
      </w:r>
      <w:r>
        <w:rPr>
          <w:rFonts w:ascii="Cambria" w:hAnsi="Cambria" w:cs="Arial"/>
          <w:sz w:val="22"/>
          <w:szCs w:val="22"/>
          <w:lang w:val="en-GB"/>
        </w:rPr>
        <w:t>two</w:t>
      </w:r>
      <w:r w:rsidRPr="00AD1AA6">
        <w:rPr>
          <w:rFonts w:ascii="Cambria" w:hAnsi="Cambria" w:cs="Arial"/>
          <w:sz w:val="22"/>
          <w:szCs w:val="22"/>
          <w:lang w:val="en-GB"/>
        </w:rPr>
        <w:t xml:space="preserve"> </w:t>
      </w:r>
      <w:r>
        <w:rPr>
          <w:rFonts w:ascii="Cambria" w:hAnsi="Cambria" w:cs="Arial"/>
          <w:sz w:val="22"/>
          <w:szCs w:val="22"/>
          <w:lang w:val="en-GB"/>
        </w:rPr>
        <w:t>q</w:t>
      </w:r>
      <w:r w:rsidRPr="00083835">
        <w:rPr>
          <w:rFonts w:ascii="Cambria" w:hAnsi="Cambria" w:cs="Arial"/>
          <w:sz w:val="22"/>
          <w:szCs w:val="22"/>
          <w:lang w:val="en-GB"/>
        </w:rPr>
        <w:t>ualifying period</w:t>
      </w:r>
      <w:r>
        <w:rPr>
          <w:rFonts w:ascii="Cambria" w:hAnsi="Cambria" w:cs="Arial"/>
          <w:sz w:val="22"/>
          <w:szCs w:val="22"/>
          <w:lang w:val="en-GB"/>
        </w:rPr>
        <w:t>s</w:t>
      </w:r>
      <w:r w:rsidRPr="00083835">
        <w:rPr>
          <w:rFonts w:ascii="Cambria" w:hAnsi="Cambria" w:cs="Arial"/>
          <w:sz w:val="22"/>
          <w:szCs w:val="22"/>
          <w:lang w:val="en-GB"/>
        </w:rPr>
        <w:t xml:space="preserve"> </w:t>
      </w:r>
      <w:r w:rsidRPr="00AD1AA6">
        <w:rPr>
          <w:rFonts w:ascii="Cambria" w:hAnsi="Cambria" w:cs="Arial"/>
          <w:sz w:val="22"/>
          <w:szCs w:val="22"/>
          <w:lang w:val="en-GB"/>
        </w:rPr>
        <w:t xml:space="preserve">are considered </w:t>
      </w:r>
      <w:r>
        <w:rPr>
          <w:rFonts w:ascii="Cambria" w:hAnsi="Cambria" w:cs="Arial"/>
          <w:sz w:val="22"/>
          <w:szCs w:val="22"/>
          <w:lang w:val="en-GB"/>
        </w:rPr>
        <w:t xml:space="preserve">as a </w:t>
      </w:r>
      <w:r w:rsidRPr="00AD1AA6">
        <w:rPr>
          <w:rFonts w:ascii="Cambria" w:hAnsi="Cambria" w:cs="Arial"/>
          <w:sz w:val="22"/>
          <w:szCs w:val="22"/>
          <w:lang w:val="en-GB"/>
        </w:rPr>
        <w:t>first-time applicant</w:t>
      </w:r>
      <w:r>
        <w:rPr>
          <w:rFonts w:ascii="Cambria" w:hAnsi="Cambria" w:cs="Arial"/>
          <w:sz w:val="22"/>
          <w:szCs w:val="22"/>
          <w:lang w:val="en-GB"/>
        </w:rPr>
        <w:t>s</w:t>
      </w:r>
      <w:r w:rsidRPr="00AD1AA6">
        <w:rPr>
          <w:rFonts w:ascii="Cambria" w:hAnsi="Cambria" w:cs="Arial"/>
          <w:sz w:val="22"/>
          <w:szCs w:val="22"/>
          <w:lang w:val="en-GB"/>
        </w:rPr>
        <w:t>.</w:t>
      </w:r>
    </w:p>
    <w:p w14:paraId="45AD8A07" w14:textId="77777777" w:rsidR="00164EEC" w:rsidRPr="0022652C" w:rsidRDefault="00164EEC" w:rsidP="00164EEC">
      <w:pPr>
        <w:pStyle w:val="Default"/>
        <w:numPr>
          <w:ilvl w:val="0"/>
          <w:numId w:val="2"/>
        </w:numPr>
        <w:spacing w:before="240"/>
        <w:rPr>
          <w:rFonts w:ascii="Cambria" w:hAnsi="Cambria" w:cs="Arial"/>
          <w:sz w:val="22"/>
          <w:szCs w:val="22"/>
          <w:lang w:val="en-GB"/>
        </w:rPr>
      </w:pPr>
      <w:r>
        <w:rPr>
          <w:rStyle w:val="hps"/>
          <w:rFonts w:ascii="Cambria" w:hAnsi="Cambria" w:cs="Arial"/>
          <w:color w:val="222222"/>
          <w:sz w:val="22"/>
          <w:szCs w:val="22"/>
          <w:lang w:val="en"/>
        </w:rPr>
        <w:lastRenderedPageBreak/>
        <w:t>P</w:t>
      </w:r>
      <w:r w:rsidRPr="0022652C">
        <w:rPr>
          <w:rStyle w:val="hps"/>
          <w:rFonts w:ascii="Cambria" w:hAnsi="Cambria" w:cs="Arial"/>
          <w:color w:val="222222"/>
          <w:sz w:val="22"/>
          <w:szCs w:val="22"/>
          <w:lang w:val="en"/>
        </w:rPr>
        <w:t>rinciple "</w:t>
      </w:r>
      <w:r w:rsidRPr="0022652C">
        <w:rPr>
          <w:rFonts w:ascii="Cambria" w:hAnsi="Cambria" w:cs="Arial"/>
          <w:color w:val="222222"/>
          <w:sz w:val="22"/>
          <w:szCs w:val="22"/>
          <w:lang w:val="en"/>
        </w:rPr>
        <w:t xml:space="preserve">as many as possible </w:t>
      </w:r>
      <w:r w:rsidRPr="0022652C">
        <w:rPr>
          <w:rStyle w:val="hps"/>
          <w:rFonts w:ascii="Cambria" w:hAnsi="Cambria" w:cs="Arial"/>
          <w:color w:val="222222"/>
          <w:sz w:val="22"/>
          <w:szCs w:val="22"/>
          <w:lang w:val="en"/>
        </w:rPr>
        <w:t>applications should be</w:t>
      </w:r>
      <w:r w:rsidRPr="0022652C">
        <w:rPr>
          <w:rFonts w:ascii="Cambria" w:hAnsi="Cambria" w:cs="Arial"/>
          <w:color w:val="222222"/>
          <w:sz w:val="22"/>
          <w:szCs w:val="22"/>
          <w:lang w:val="en"/>
        </w:rPr>
        <w:t xml:space="preserve"> </w:t>
      </w:r>
      <w:r w:rsidRPr="0022652C">
        <w:rPr>
          <w:rStyle w:val="hps"/>
          <w:rFonts w:ascii="Cambria" w:hAnsi="Cambria" w:cs="Arial"/>
          <w:color w:val="222222"/>
          <w:sz w:val="22"/>
          <w:szCs w:val="22"/>
          <w:lang w:val="en"/>
        </w:rPr>
        <w:t>granted</w:t>
      </w:r>
      <w:r w:rsidRPr="0022652C">
        <w:rPr>
          <w:rFonts w:ascii="Cambria" w:hAnsi="Cambria" w:cs="Arial"/>
          <w:color w:val="222222"/>
          <w:sz w:val="22"/>
          <w:szCs w:val="22"/>
          <w:lang w:val="en"/>
        </w:rPr>
        <w:t>" will be used</w:t>
      </w:r>
      <w:r>
        <w:rPr>
          <w:rFonts w:ascii="Cambria" w:hAnsi="Cambria" w:cs="Arial"/>
          <w:color w:val="222222"/>
          <w:sz w:val="22"/>
          <w:szCs w:val="22"/>
          <w:lang w:val="en"/>
        </w:rPr>
        <w:t xml:space="preserve">. </w:t>
      </w:r>
      <w:r w:rsidRPr="0022652C">
        <w:rPr>
          <w:rStyle w:val="hps"/>
          <w:rFonts w:ascii="Cambria" w:hAnsi="Cambria" w:cs="Arial"/>
          <w:color w:val="222222"/>
          <w:sz w:val="22"/>
          <w:szCs w:val="22"/>
          <w:lang w:val="en"/>
        </w:rPr>
        <w:t>If there are more applications than the</w:t>
      </w:r>
      <w:r w:rsidRPr="0022652C">
        <w:rPr>
          <w:rFonts w:ascii="Cambria" w:hAnsi="Cambria" w:cs="Arial"/>
          <w:color w:val="222222"/>
          <w:sz w:val="22"/>
          <w:szCs w:val="22"/>
          <w:lang w:val="en"/>
        </w:rPr>
        <w:t xml:space="preserve"> </w:t>
      </w:r>
      <w:r w:rsidRPr="0022652C">
        <w:rPr>
          <w:rStyle w:val="hps"/>
          <w:rFonts w:ascii="Cambria" w:hAnsi="Cambria" w:cs="Arial"/>
          <w:color w:val="222222"/>
          <w:sz w:val="22"/>
          <w:szCs w:val="22"/>
          <w:lang w:val="en"/>
        </w:rPr>
        <w:t>budget</w:t>
      </w:r>
      <w:r w:rsidRPr="0022652C">
        <w:rPr>
          <w:rFonts w:ascii="Cambria" w:hAnsi="Cambria" w:cs="Arial"/>
          <w:color w:val="222222"/>
          <w:sz w:val="22"/>
          <w:szCs w:val="22"/>
          <w:lang w:val="en"/>
        </w:rPr>
        <w:t xml:space="preserve"> covers, </w:t>
      </w:r>
      <w:r>
        <w:rPr>
          <w:rFonts w:ascii="Cambria" w:hAnsi="Cambria" w:cs="Arial"/>
          <w:color w:val="222222"/>
          <w:sz w:val="22"/>
          <w:szCs w:val="22"/>
          <w:lang w:val="en"/>
        </w:rPr>
        <w:t xml:space="preserve">travel </w:t>
      </w:r>
      <w:r w:rsidRPr="0022652C">
        <w:rPr>
          <w:rFonts w:ascii="Cambria" w:hAnsi="Cambria" w:cs="Arial"/>
          <w:color w:val="222222"/>
          <w:sz w:val="22"/>
          <w:szCs w:val="22"/>
          <w:lang w:val="en"/>
        </w:rPr>
        <w:t xml:space="preserve">grants </w:t>
      </w:r>
      <w:r w:rsidRPr="00895F9C">
        <w:rPr>
          <w:rFonts w:ascii="Cambria" w:hAnsi="Cambria" w:cs="Arial"/>
          <w:color w:val="222222"/>
          <w:sz w:val="22"/>
          <w:szCs w:val="22"/>
          <w:lang w:val="en"/>
        </w:rPr>
        <w:t>can be shortened beyond the maximum stay of 10 months.</w:t>
      </w:r>
      <w:r>
        <w:rPr>
          <w:rFonts w:ascii="Cambria" w:hAnsi="Cambria" w:cs="Arial"/>
          <w:color w:val="222222"/>
          <w:sz w:val="22"/>
          <w:szCs w:val="22"/>
          <w:lang w:val="en"/>
        </w:rPr>
        <w:t xml:space="preserve"> </w:t>
      </w:r>
    </w:p>
    <w:p w14:paraId="2D95078F" w14:textId="77777777" w:rsidR="00164EEC" w:rsidRPr="0022652C" w:rsidRDefault="00164EEC" w:rsidP="00164EEC">
      <w:pPr>
        <w:pStyle w:val="Default"/>
        <w:numPr>
          <w:ilvl w:val="0"/>
          <w:numId w:val="2"/>
        </w:numPr>
        <w:spacing w:before="240"/>
        <w:rPr>
          <w:rFonts w:ascii="Cambria" w:hAnsi="Cambria" w:cs="Arial"/>
          <w:sz w:val="22"/>
          <w:szCs w:val="22"/>
          <w:lang w:val="en-GB"/>
        </w:rPr>
      </w:pPr>
      <w:r w:rsidRPr="00037A6E">
        <w:rPr>
          <w:rFonts w:ascii="Cambria" w:hAnsi="Cambria" w:cs="Arial"/>
          <w:sz w:val="22"/>
          <w:szCs w:val="22"/>
          <w:lang w:val="en-GB"/>
        </w:rPr>
        <w:t>Under otherwise equal conditions, female applicants are given priority for award.</w:t>
      </w:r>
    </w:p>
    <w:p w14:paraId="494FCAB2" w14:textId="77777777" w:rsidR="00164EEC" w:rsidRPr="0022652C" w:rsidRDefault="00164EEC" w:rsidP="00164EEC">
      <w:pPr>
        <w:spacing w:before="240"/>
        <w:ind w:left="720"/>
        <w:rPr>
          <w:rFonts w:ascii="Cambria" w:hAnsi="Cambria"/>
          <w:sz w:val="22"/>
          <w:szCs w:val="22"/>
          <w:lang w:val="en-GB"/>
        </w:rPr>
      </w:pPr>
    </w:p>
    <w:p w14:paraId="4E5C8980" w14:textId="77777777" w:rsidR="0011428A" w:rsidRDefault="0011428A"/>
    <w:sectPr w:rsidR="001142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60899" w14:textId="77777777" w:rsidR="00D1017B" w:rsidRDefault="00D1017B" w:rsidP="00D1017B">
      <w:r>
        <w:separator/>
      </w:r>
    </w:p>
  </w:endnote>
  <w:endnote w:type="continuationSeparator" w:id="0">
    <w:p w14:paraId="640BEDDA" w14:textId="77777777" w:rsidR="00D1017B" w:rsidRDefault="00D1017B" w:rsidP="00D1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C7357" w14:textId="77777777" w:rsidR="00D1017B" w:rsidRDefault="00D1017B" w:rsidP="00D1017B">
      <w:r>
        <w:separator/>
      </w:r>
    </w:p>
  </w:footnote>
  <w:footnote w:type="continuationSeparator" w:id="0">
    <w:p w14:paraId="372B23CA" w14:textId="77777777" w:rsidR="00D1017B" w:rsidRDefault="00D1017B" w:rsidP="00D10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D0689"/>
    <w:multiLevelType w:val="hybridMultilevel"/>
    <w:tmpl w:val="B300A27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9075604"/>
    <w:multiLevelType w:val="hybridMultilevel"/>
    <w:tmpl w:val="38CE87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B5"/>
    <w:rsid w:val="0011428A"/>
    <w:rsid w:val="001346B5"/>
    <w:rsid w:val="00164EEC"/>
    <w:rsid w:val="005C1DA9"/>
    <w:rsid w:val="00A006C4"/>
    <w:rsid w:val="00D1017B"/>
    <w:rsid w:val="00ED7D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6FC32"/>
  <w15:chartTrackingRefBased/>
  <w15:docId w15:val="{474A2A39-E177-4697-BDAD-ED40D669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EEC"/>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164EEC"/>
    <w:pPr>
      <w:autoSpaceDE w:val="0"/>
      <w:autoSpaceDN w:val="0"/>
      <w:adjustRightInd w:val="0"/>
      <w:spacing w:after="0" w:line="240" w:lineRule="auto"/>
    </w:pPr>
    <w:rPr>
      <w:rFonts w:ascii="Garamond" w:eastAsia="Times New Roman" w:hAnsi="Garamond" w:cs="Garamond"/>
      <w:color w:val="000000"/>
      <w:sz w:val="24"/>
      <w:szCs w:val="24"/>
      <w:lang w:eastAsia="nb-NO"/>
    </w:rPr>
  </w:style>
  <w:style w:type="character" w:customStyle="1" w:styleId="hps">
    <w:name w:val="hps"/>
    <w:rsid w:val="00164EEC"/>
  </w:style>
  <w:style w:type="paragraph" w:customStyle="1" w:styleId="Normal2">
    <w:name w:val="Normal2"/>
    <w:rsid w:val="00164EEC"/>
    <w:pPr>
      <w:suppressAutoHyphens/>
      <w:overflowPunct w:val="0"/>
      <w:autoSpaceDE w:val="0"/>
      <w:spacing w:after="0" w:line="100" w:lineRule="atLeast"/>
      <w:textAlignment w:val="baseline"/>
    </w:pPr>
    <w:rPr>
      <w:rFonts w:ascii="Times New Roman" w:eastAsia="Times New Roman" w:hAnsi="Times New Roman" w:cs="Times New Roman"/>
      <w:szCs w:val="20"/>
      <w:lang w:eastAsia="ar-SA"/>
    </w:rPr>
  </w:style>
  <w:style w:type="character" w:customStyle="1" w:styleId="Standardskriftforavsnitt1">
    <w:name w:val="Standardskrift for avsnitt1"/>
    <w:rsid w:val="0016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2116</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Lewandowska-Sabat</dc:creator>
  <cp:keywords/>
  <dc:description/>
  <cp:lastModifiedBy>Anna Lewandowska-Sabat</cp:lastModifiedBy>
  <cp:revision>5</cp:revision>
  <dcterms:created xsi:type="dcterms:W3CDTF">2020-09-17T09:16:00Z</dcterms:created>
  <dcterms:modified xsi:type="dcterms:W3CDTF">2020-09-17T12:26:00Z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anna.sabat@nmbu.no</vt:lpwstr>
  </property>
  <property fmtid="{D5CDD505-2E9C-101B-9397-08002B2CF9AE}" pid="5" name="MSIP_Label_d0484126-3486-41a9-802e-7f1e2277276c_SetDate">
    <vt:lpwstr>2020-09-17T09:16:54.6996459Z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1f7bd5a4-389c-4089-974e-45d6f291d0aa</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