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38BDE" w14:textId="77777777" w:rsidR="00635C19" w:rsidRDefault="00635C19" w:rsidP="00635C19">
      <w:pPr>
        <w:jc w:val="center"/>
        <w:rPr>
          <w:rFonts w:ascii="Arial" w:hAnsi="Arial" w:cs="Arial"/>
          <w:b/>
          <w:sz w:val="52"/>
          <w:szCs w:val="52"/>
        </w:rPr>
      </w:pPr>
      <w:r>
        <w:rPr>
          <w:rFonts w:ascii="Arial" w:hAnsi="Arial" w:cs="Arial"/>
          <w:b/>
          <w:sz w:val="52"/>
          <w:szCs w:val="52"/>
        </w:rPr>
        <w:t>Avtale om forskningsoppdrag</w:t>
      </w:r>
    </w:p>
    <w:p w14:paraId="7719AB6C" w14:textId="77777777" w:rsidR="00635C19" w:rsidRDefault="00635C19" w:rsidP="00635C19">
      <w:pPr>
        <w:jc w:val="center"/>
      </w:pPr>
    </w:p>
    <w:p w14:paraId="2ED23E07" w14:textId="77777777" w:rsidR="00635C19" w:rsidRDefault="001A42BB" w:rsidP="00635C19">
      <w:pPr>
        <w:spacing w:before="100" w:beforeAutospacing="1" w:after="100" w:afterAutospacing="1" w:line="260" w:lineRule="atLeast"/>
        <w:jc w:val="center"/>
        <w:rPr>
          <w:color w:val="000000"/>
        </w:rPr>
      </w:pPr>
      <w:r>
        <w:rPr>
          <w:noProof/>
          <w:color w:val="000000"/>
        </w:rPr>
        <w:fldChar w:fldCharType="begin"/>
      </w:r>
      <w:r>
        <w:rPr>
          <w:noProof/>
          <w:color w:val="000000"/>
        </w:rPr>
        <w:instrText xml:space="preserve"> INCLUDEPICTURE  "cid:45DCF2FC-4FC3-48B0-A06F-E9F514A43222" \* MERGEFORMATINET </w:instrText>
      </w:r>
      <w:r>
        <w:rPr>
          <w:noProof/>
          <w:color w:val="000000"/>
        </w:rPr>
        <w:fldChar w:fldCharType="separate"/>
      </w:r>
      <w:r w:rsidR="007E63CB">
        <w:rPr>
          <w:noProof/>
          <w:color w:val="000000"/>
        </w:rPr>
        <w:fldChar w:fldCharType="begin"/>
      </w:r>
      <w:r w:rsidR="007E63CB">
        <w:rPr>
          <w:noProof/>
          <w:color w:val="000000"/>
        </w:rPr>
        <w:instrText xml:space="preserve"> INCLUDEPICTURE  "cid:45DCF2FC-4FC3-48B0-A06F-E9F514A43222" \* MERGEFORMATINET </w:instrText>
      </w:r>
      <w:r w:rsidR="007E63CB">
        <w:rPr>
          <w:noProof/>
          <w:color w:val="000000"/>
        </w:rPr>
        <w:fldChar w:fldCharType="separate"/>
      </w:r>
      <w:r w:rsidR="0051585D">
        <w:rPr>
          <w:noProof/>
          <w:color w:val="000000"/>
        </w:rPr>
        <w:fldChar w:fldCharType="begin"/>
      </w:r>
      <w:r w:rsidR="0051585D">
        <w:rPr>
          <w:noProof/>
          <w:color w:val="000000"/>
        </w:rPr>
        <w:instrText xml:space="preserve"> INCLUDEPICTURE  "cid:45DCF2FC-4FC3-48B0-A06F-E9F514A43222" \* MERGEFORMATINET </w:instrText>
      </w:r>
      <w:r w:rsidR="0051585D">
        <w:rPr>
          <w:noProof/>
          <w:color w:val="000000"/>
        </w:rPr>
        <w:fldChar w:fldCharType="separate"/>
      </w:r>
      <w:r w:rsidR="00380012">
        <w:rPr>
          <w:noProof/>
          <w:color w:val="000000"/>
        </w:rPr>
        <w:fldChar w:fldCharType="begin"/>
      </w:r>
      <w:r w:rsidR="00380012">
        <w:rPr>
          <w:noProof/>
          <w:color w:val="000000"/>
        </w:rPr>
        <w:instrText xml:space="preserve"> </w:instrText>
      </w:r>
      <w:r w:rsidR="00380012">
        <w:rPr>
          <w:noProof/>
          <w:color w:val="000000"/>
        </w:rPr>
        <w:instrText>INCLUDEPICTURE  "cid:45DCF2FC-4FC3-48B0-A06F-E9F514A43222" \* MERGEFORMATINET</w:instrText>
      </w:r>
      <w:r w:rsidR="00380012">
        <w:rPr>
          <w:noProof/>
          <w:color w:val="000000"/>
        </w:rPr>
        <w:instrText xml:space="preserve"> </w:instrText>
      </w:r>
      <w:r w:rsidR="00380012">
        <w:rPr>
          <w:noProof/>
          <w:color w:val="000000"/>
        </w:rPr>
        <w:fldChar w:fldCharType="separate"/>
      </w:r>
      <w:r w:rsidR="00380012">
        <w:rPr>
          <w:noProof/>
          <w:color w:val="000000"/>
        </w:rPr>
        <w:pict w14:anchorId="63865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79.5pt;visibility:visible">
            <v:imagedata r:id="rId7" r:href="rId8"/>
          </v:shape>
        </w:pict>
      </w:r>
      <w:r w:rsidR="00380012">
        <w:rPr>
          <w:noProof/>
          <w:color w:val="000000"/>
        </w:rPr>
        <w:fldChar w:fldCharType="end"/>
      </w:r>
      <w:r w:rsidR="0051585D">
        <w:rPr>
          <w:noProof/>
          <w:color w:val="000000"/>
        </w:rPr>
        <w:fldChar w:fldCharType="end"/>
      </w:r>
      <w:r w:rsidR="007E63CB">
        <w:rPr>
          <w:noProof/>
          <w:color w:val="000000"/>
        </w:rPr>
        <w:fldChar w:fldCharType="end"/>
      </w:r>
      <w:r>
        <w:rPr>
          <w:noProof/>
          <w:color w:val="000000"/>
        </w:rPr>
        <w:fldChar w:fldCharType="end"/>
      </w:r>
    </w:p>
    <w:p w14:paraId="52A26CAE" w14:textId="77777777" w:rsidR="00635C19" w:rsidRPr="00BC657E" w:rsidRDefault="00635C19" w:rsidP="00635C19">
      <w:pPr>
        <w:jc w:val="center"/>
        <w:rPr>
          <w:rFonts w:ascii="Arial" w:hAnsi="Arial" w:cs="Arial"/>
          <w:color w:val="1E1E1C"/>
          <w:sz w:val="20"/>
          <w:szCs w:val="20"/>
          <w:lang w:eastAsia="en-US"/>
        </w:rPr>
      </w:pPr>
    </w:p>
    <w:p w14:paraId="3C303CC2" w14:textId="77777777" w:rsidR="00635C19" w:rsidRPr="00DC2FF8" w:rsidRDefault="00635C19" w:rsidP="00635C19">
      <w:pPr>
        <w:jc w:val="center"/>
        <w:rPr>
          <w:sz w:val="40"/>
          <w:szCs w:val="40"/>
        </w:rPr>
      </w:pPr>
      <w:r w:rsidRPr="00BC657E">
        <w:rPr>
          <w:rFonts w:ascii="Arial" w:hAnsi="Arial" w:cs="Arial"/>
          <w:color w:val="1E1E1C"/>
          <w:sz w:val="20"/>
          <w:szCs w:val="20"/>
          <w:lang w:eastAsia="en-US"/>
        </w:rPr>
        <w:br/>
      </w:r>
      <w:r w:rsidRPr="00BC657E">
        <w:rPr>
          <w:rFonts w:ascii="Arial" w:hAnsi="Arial" w:cs="Arial"/>
          <w:b/>
          <w:bCs/>
          <w:color w:val="1E1E1C"/>
          <w:sz w:val="40"/>
          <w:szCs w:val="40"/>
          <w:lang w:eastAsia="en-US"/>
        </w:rPr>
        <w:t>Norges miljø- og biovitenskapelige universitet</w:t>
      </w:r>
    </w:p>
    <w:p w14:paraId="2197A762" w14:textId="77777777" w:rsidR="00635C19" w:rsidRDefault="00635C19" w:rsidP="00635C19">
      <w:pPr>
        <w:jc w:val="both"/>
      </w:pPr>
    </w:p>
    <w:p w14:paraId="51FD2A53" w14:textId="77777777" w:rsidR="00635C19" w:rsidRDefault="00635C19" w:rsidP="00635C19">
      <w:pPr>
        <w:pStyle w:val="INNH2"/>
      </w:pPr>
    </w:p>
    <w:p w14:paraId="784D962E" w14:textId="77777777" w:rsidR="00635C19" w:rsidRPr="00EE5310" w:rsidRDefault="00635C19" w:rsidP="00635C19"/>
    <w:p w14:paraId="53874F5B" w14:textId="77777777" w:rsidR="00635C19" w:rsidRPr="00DC2FF8" w:rsidRDefault="00635C19" w:rsidP="00635C19">
      <w:pPr>
        <w:pStyle w:val="INNH2"/>
      </w:pPr>
      <w:r w:rsidRPr="00DC2FF8">
        <w:fldChar w:fldCharType="begin"/>
      </w:r>
      <w:r w:rsidRPr="00DC2FF8">
        <w:instrText xml:space="preserve"> TOC \o "1-3" \h </w:instrText>
      </w:r>
      <w:r w:rsidRPr="00DC2FF8">
        <w:fldChar w:fldCharType="separate"/>
      </w:r>
      <w:hyperlink w:anchor="_Toc145141005" w:history="1">
        <w:r w:rsidRPr="00DC2FF8">
          <w:rPr>
            <w:rStyle w:val="Hyperkobling"/>
            <w:rFonts w:ascii="Arial" w:hAnsi="Arial" w:cs="Arial"/>
            <w:sz w:val="20"/>
            <w:szCs w:val="20"/>
          </w:rPr>
          <w:t>1. Parter</w:t>
        </w:r>
        <w:r w:rsidRPr="00DC2FF8">
          <w:tab/>
          <w:t>2</w:t>
        </w:r>
      </w:hyperlink>
    </w:p>
    <w:p w14:paraId="08FC3E96" w14:textId="77777777" w:rsidR="00635C19" w:rsidRPr="00DC2FF8" w:rsidRDefault="00380012" w:rsidP="00635C19">
      <w:pPr>
        <w:pStyle w:val="INNH2"/>
      </w:pPr>
      <w:hyperlink w:anchor="_Toc145141006" w:history="1">
        <w:r w:rsidR="00635C19" w:rsidRPr="00DC2FF8">
          <w:rPr>
            <w:rStyle w:val="Hyperkobling"/>
            <w:rFonts w:ascii="Arial" w:hAnsi="Arial" w:cs="Arial"/>
            <w:sz w:val="20"/>
            <w:szCs w:val="20"/>
          </w:rPr>
          <w:t>2. Oppdraget</w:t>
        </w:r>
        <w:r w:rsidR="00635C19" w:rsidRPr="00DC2FF8">
          <w:tab/>
          <w:t>2</w:t>
        </w:r>
      </w:hyperlink>
    </w:p>
    <w:p w14:paraId="4FF9C2E1" w14:textId="77777777" w:rsidR="00635C19" w:rsidRPr="00DC2FF8" w:rsidRDefault="00380012" w:rsidP="00635C19">
      <w:pPr>
        <w:pStyle w:val="INNH2"/>
      </w:pPr>
      <w:hyperlink w:anchor="_Toc145141007" w:history="1">
        <w:r w:rsidR="00635C19" w:rsidRPr="00DC2FF8">
          <w:rPr>
            <w:rStyle w:val="Hyperkobling"/>
            <w:rFonts w:ascii="Arial" w:hAnsi="Arial" w:cs="Arial"/>
            <w:sz w:val="20"/>
            <w:szCs w:val="20"/>
          </w:rPr>
          <w:t>3. Underoppdrag</w:t>
        </w:r>
        <w:r w:rsidR="00635C19" w:rsidRPr="00DC2FF8">
          <w:tab/>
          <w:t>3</w:t>
        </w:r>
      </w:hyperlink>
    </w:p>
    <w:p w14:paraId="3BB60908" w14:textId="687B024B" w:rsidR="00635C19" w:rsidRPr="00DC2FF8" w:rsidRDefault="00380012" w:rsidP="00635C19">
      <w:pPr>
        <w:pStyle w:val="INNH2"/>
      </w:pPr>
      <w:hyperlink w:anchor="_Toc145141008" w:history="1">
        <w:r w:rsidR="00635C19" w:rsidRPr="00DC2FF8">
          <w:rPr>
            <w:rStyle w:val="Hyperkobling"/>
            <w:rFonts w:ascii="Arial" w:hAnsi="Arial" w:cs="Arial"/>
            <w:sz w:val="20"/>
            <w:szCs w:val="20"/>
          </w:rPr>
          <w:t>4. Betaling, regnskapsføring og budsjett</w:t>
        </w:r>
        <w:r w:rsidR="00635C19" w:rsidRPr="00DC2FF8">
          <w:tab/>
        </w:r>
      </w:hyperlink>
      <w:r w:rsidR="00351BE3">
        <w:t>4</w:t>
      </w:r>
    </w:p>
    <w:p w14:paraId="518542D5" w14:textId="77777777" w:rsidR="00635C19" w:rsidRPr="00DC2FF8" w:rsidRDefault="00380012" w:rsidP="00635C19">
      <w:pPr>
        <w:pStyle w:val="INNH2"/>
      </w:pPr>
      <w:hyperlink w:anchor="_Toc145141009" w:history="1">
        <w:r w:rsidR="00635C19" w:rsidRPr="00DC2FF8">
          <w:rPr>
            <w:rStyle w:val="Hyperkobling"/>
            <w:rFonts w:ascii="Arial" w:hAnsi="Arial" w:cs="Arial"/>
            <w:sz w:val="20"/>
            <w:szCs w:val="20"/>
          </w:rPr>
          <w:t>5. Valg av tilnærming/metode og kvalitetssikring</w:t>
        </w:r>
        <w:r w:rsidR="00635C19" w:rsidRPr="00DC2FF8">
          <w:tab/>
        </w:r>
      </w:hyperlink>
      <w:r w:rsidR="00635C19">
        <w:t>4</w:t>
      </w:r>
    </w:p>
    <w:p w14:paraId="0061D7CC" w14:textId="43A2BC96" w:rsidR="00635C19" w:rsidRPr="00DC2FF8" w:rsidRDefault="00380012" w:rsidP="00635C19">
      <w:pPr>
        <w:pStyle w:val="INNH2"/>
      </w:pPr>
      <w:hyperlink w:anchor="_Toc145141010" w:history="1">
        <w:r w:rsidR="00635C19" w:rsidRPr="00DC2FF8">
          <w:rPr>
            <w:rStyle w:val="Hyperkobling"/>
            <w:rFonts w:ascii="Arial" w:hAnsi="Arial" w:cs="Arial"/>
            <w:sz w:val="20"/>
            <w:szCs w:val="20"/>
          </w:rPr>
          <w:t>6. Orientering/rapportering</w:t>
        </w:r>
        <w:r w:rsidR="00635C19" w:rsidRPr="00DC2FF8">
          <w:tab/>
        </w:r>
      </w:hyperlink>
      <w:r w:rsidR="00351BE3">
        <w:t>5</w:t>
      </w:r>
    </w:p>
    <w:p w14:paraId="44A06E99" w14:textId="77777777" w:rsidR="00635C19" w:rsidRPr="00DC2FF8" w:rsidRDefault="00380012" w:rsidP="00635C19">
      <w:pPr>
        <w:pStyle w:val="INNH2"/>
      </w:pPr>
      <w:hyperlink w:anchor="_Toc145141011" w:history="1">
        <w:r w:rsidR="00635C19" w:rsidRPr="00DC2FF8">
          <w:rPr>
            <w:rStyle w:val="Hyperkobling"/>
            <w:rFonts w:ascii="Arial" w:hAnsi="Arial" w:cs="Arial"/>
            <w:sz w:val="20"/>
            <w:szCs w:val="20"/>
          </w:rPr>
          <w:t>7. Lokaler, utstyr mv.</w:t>
        </w:r>
        <w:r w:rsidR="00635C19" w:rsidRPr="00DC2FF8">
          <w:tab/>
          <w:t>5</w:t>
        </w:r>
      </w:hyperlink>
    </w:p>
    <w:p w14:paraId="59BFB3FB" w14:textId="77777777" w:rsidR="00635C19" w:rsidRPr="00DC2FF8" w:rsidRDefault="00380012" w:rsidP="00635C19">
      <w:pPr>
        <w:pStyle w:val="INNH2"/>
      </w:pPr>
      <w:hyperlink w:anchor="_Toc145141012" w:history="1">
        <w:r w:rsidR="00635C19" w:rsidRPr="00DC2FF8">
          <w:rPr>
            <w:rStyle w:val="Hyperkobling"/>
            <w:rFonts w:ascii="Arial" w:hAnsi="Arial" w:cs="Arial"/>
            <w:sz w:val="20"/>
            <w:szCs w:val="20"/>
          </w:rPr>
          <w:t>8. Forsikring</w:t>
        </w:r>
        <w:r w:rsidR="00635C19" w:rsidRPr="00DC2FF8">
          <w:tab/>
          <w:t>5</w:t>
        </w:r>
      </w:hyperlink>
    </w:p>
    <w:p w14:paraId="2A688897" w14:textId="77777777" w:rsidR="00635C19" w:rsidRPr="00DC2FF8" w:rsidRDefault="00380012" w:rsidP="00635C19">
      <w:pPr>
        <w:pStyle w:val="INNH2"/>
      </w:pPr>
      <w:hyperlink w:anchor="_Toc145141013" w:history="1">
        <w:r w:rsidR="00635C19" w:rsidRPr="00DC2FF8">
          <w:rPr>
            <w:rStyle w:val="Hyperkobling"/>
            <w:rFonts w:ascii="Arial" w:hAnsi="Arial" w:cs="Arial"/>
            <w:sz w:val="20"/>
            <w:szCs w:val="20"/>
          </w:rPr>
          <w:t>9. Sluttrapport</w:t>
        </w:r>
        <w:r w:rsidR="00635C19" w:rsidRPr="00DC2FF8">
          <w:tab/>
        </w:r>
      </w:hyperlink>
      <w:r w:rsidR="00635C19">
        <w:t>5</w:t>
      </w:r>
    </w:p>
    <w:p w14:paraId="074CCB9F" w14:textId="77777777" w:rsidR="00635C19" w:rsidRPr="00DC2FF8" w:rsidRDefault="00380012" w:rsidP="00635C19">
      <w:pPr>
        <w:pStyle w:val="INNH2"/>
      </w:pPr>
      <w:hyperlink w:anchor="_Toc145141014" w:history="1">
        <w:r w:rsidR="00635C19" w:rsidRPr="00DC2FF8">
          <w:rPr>
            <w:rStyle w:val="Hyperkobling"/>
            <w:rFonts w:ascii="Arial" w:hAnsi="Arial" w:cs="Arial"/>
            <w:sz w:val="20"/>
            <w:szCs w:val="20"/>
          </w:rPr>
          <w:t>10. Offentliggjøring</w:t>
        </w:r>
        <w:r w:rsidR="00635C19" w:rsidRPr="00DC2FF8">
          <w:tab/>
        </w:r>
      </w:hyperlink>
      <w:r w:rsidR="00635C19">
        <w:t>5</w:t>
      </w:r>
    </w:p>
    <w:p w14:paraId="282C402C" w14:textId="77777777" w:rsidR="00635C19" w:rsidRPr="00DC2FF8" w:rsidRDefault="00380012" w:rsidP="00635C19">
      <w:pPr>
        <w:pStyle w:val="INNH2"/>
      </w:pPr>
      <w:hyperlink w:anchor="_Toc145141015" w:history="1">
        <w:r w:rsidR="00635C19" w:rsidRPr="00DC2FF8">
          <w:rPr>
            <w:rStyle w:val="Hyperkobling"/>
            <w:rFonts w:ascii="Arial" w:hAnsi="Arial" w:cs="Arial"/>
            <w:sz w:val="20"/>
            <w:szCs w:val="20"/>
          </w:rPr>
          <w:t>11. Taushetsplikt</w:t>
        </w:r>
        <w:r w:rsidR="00635C19" w:rsidRPr="00DC2FF8">
          <w:tab/>
        </w:r>
      </w:hyperlink>
      <w:r w:rsidR="00635C19">
        <w:t>6</w:t>
      </w:r>
    </w:p>
    <w:p w14:paraId="44A68E4F" w14:textId="41006B90" w:rsidR="00635C19" w:rsidRPr="00DC2FF8" w:rsidRDefault="00380012" w:rsidP="00635C19">
      <w:pPr>
        <w:pStyle w:val="INNH2"/>
      </w:pPr>
      <w:hyperlink w:anchor="_Toc145141016" w:history="1">
        <w:r w:rsidR="00635C19" w:rsidRPr="00DC2FF8">
          <w:rPr>
            <w:rStyle w:val="Hyperkobling"/>
            <w:rFonts w:ascii="Arial" w:hAnsi="Arial" w:cs="Arial"/>
            <w:sz w:val="20"/>
            <w:szCs w:val="20"/>
          </w:rPr>
          <w:t>12. Rettigheter til forskningsresultater</w:t>
        </w:r>
        <w:r w:rsidR="00635C19" w:rsidRPr="00DC2FF8">
          <w:tab/>
        </w:r>
      </w:hyperlink>
      <w:r w:rsidR="00351BE3">
        <w:t>6</w:t>
      </w:r>
    </w:p>
    <w:p w14:paraId="44AE3AA0" w14:textId="77777777" w:rsidR="00635C19" w:rsidRPr="00DC2FF8" w:rsidRDefault="00380012" w:rsidP="00635C19">
      <w:pPr>
        <w:pStyle w:val="INNH2"/>
      </w:pPr>
      <w:hyperlink w:anchor="_Toc145141017" w:history="1">
        <w:r w:rsidR="00635C19" w:rsidRPr="00DC2FF8">
          <w:rPr>
            <w:rStyle w:val="Hyperkobling"/>
            <w:rFonts w:ascii="Arial" w:hAnsi="Arial" w:cs="Arial"/>
            <w:sz w:val="20"/>
            <w:szCs w:val="20"/>
          </w:rPr>
          <w:t>13. Vurdering av oppdraget</w:t>
        </w:r>
        <w:r w:rsidR="00635C19" w:rsidRPr="00DC2FF8">
          <w:tab/>
        </w:r>
      </w:hyperlink>
      <w:r w:rsidR="00635C19">
        <w:t>7</w:t>
      </w:r>
    </w:p>
    <w:p w14:paraId="6B0BE25D" w14:textId="4FEA4A1F" w:rsidR="00635C19" w:rsidRPr="00DC2FF8" w:rsidRDefault="00380012" w:rsidP="00635C19">
      <w:pPr>
        <w:pStyle w:val="INNH2"/>
      </w:pPr>
      <w:hyperlink w:anchor="_Toc145141018" w:history="1">
        <w:r w:rsidR="00635C19" w:rsidRPr="00DC2FF8">
          <w:rPr>
            <w:rStyle w:val="Hyperkobling"/>
            <w:rFonts w:ascii="Arial" w:hAnsi="Arial" w:cs="Arial"/>
            <w:sz w:val="20"/>
            <w:szCs w:val="20"/>
          </w:rPr>
          <w:t>14. Mislighold</w:t>
        </w:r>
        <w:r w:rsidR="00635C19" w:rsidRPr="00DC2FF8">
          <w:tab/>
        </w:r>
      </w:hyperlink>
      <w:r w:rsidR="00351BE3">
        <w:t>7</w:t>
      </w:r>
    </w:p>
    <w:p w14:paraId="41F80C9C" w14:textId="77777777" w:rsidR="00635C19" w:rsidRPr="00DC2FF8" w:rsidRDefault="00380012" w:rsidP="00635C19">
      <w:pPr>
        <w:pStyle w:val="INNH2"/>
      </w:pPr>
      <w:hyperlink w:anchor="_Toc145141019" w:history="1">
        <w:r w:rsidR="00635C19" w:rsidRPr="00DC2FF8">
          <w:rPr>
            <w:rStyle w:val="Hyperkobling"/>
            <w:rFonts w:ascii="Arial" w:hAnsi="Arial" w:cs="Arial"/>
            <w:sz w:val="20"/>
            <w:szCs w:val="20"/>
          </w:rPr>
          <w:t>15. Force majeure</w:t>
        </w:r>
        <w:r w:rsidR="00635C19" w:rsidRPr="00DC2FF8">
          <w:tab/>
        </w:r>
        <w:r w:rsidR="00635C19">
          <w:t>9</w:t>
        </w:r>
      </w:hyperlink>
    </w:p>
    <w:p w14:paraId="64089C34" w14:textId="77055B39" w:rsidR="00635C19" w:rsidRPr="00DC2FF8" w:rsidRDefault="00380012" w:rsidP="00635C19">
      <w:pPr>
        <w:pStyle w:val="INNH2"/>
      </w:pPr>
      <w:hyperlink w:anchor="_Toc145141020" w:history="1">
        <w:r w:rsidR="00635C19" w:rsidRPr="00DC2FF8">
          <w:rPr>
            <w:rStyle w:val="Hyperkobling"/>
            <w:rFonts w:ascii="Arial" w:hAnsi="Arial" w:cs="Arial"/>
            <w:sz w:val="20"/>
            <w:szCs w:val="20"/>
          </w:rPr>
          <w:t xml:space="preserve">16. </w:t>
        </w:r>
        <w:r w:rsidR="000B39B5">
          <w:rPr>
            <w:rStyle w:val="Hyperkobling"/>
            <w:rFonts w:ascii="Arial" w:hAnsi="Arial" w:cs="Arial"/>
            <w:sz w:val="20"/>
            <w:szCs w:val="20"/>
          </w:rPr>
          <w:t>Annet</w:t>
        </w:r>
        <w:r w:rsidR="00635C19" w:rsidRPr="00DC2FF8">
          <w:tab/>
        </w:r>
      </w:hyperlink>
      <w:r w:rsidR="00635C19">
        <w:t>9</w:t>
      </w:r>
    </w:p>
    <w:p w14:paraId="395D676F" w14:textId="29768CF9" w:rsidR="00635C19" w:rsidRPr="00DC2FF8" w:rsidRDefault="00380012" w:rsidP="00635C19">
      <w:pPr>
        <w:pStyle w:val="INNH2"/>
      </w:pPr>
      <w:hyperlink w:anchor="_Toc145141021" w:history="1">
        <w:r w:rsidR="00635C19" w:rsidRPr="00DC2FF8">
          <w:rPr>
            <w:rStyle w:val="Hyperkobling"/>
            <w:rFonts w:ascii="Arial" w:hAnsi="Arial" w:cs="Arial"/>
            <w:sz w:val="20"/>
            <w:szCs w:val="20"/>
          </w:rPr>
          <w:t xml:space="preserve">17. </w:t>
        </w:r>
        <w:r w:rsidR="000B39B5">
          <w:rPr>
            <w:rStyle w:val="Hyperkobling"/>
            <w:rFonts w:ascii="Arial" w:hAnsi="Arial" w:cs="Arial"/>
            <w:sz w:val="20"/>
            <w:szCs w:val="20"/>
          </w:rPr>
          <w:t>Tvister</w:t>
        </w:r>
        <w:r w:rsidR="00635C19" w:rsidRPr="00DC2FF8">
          <w:tab/>
        </w:r>
      </w:hyperlink>
      <w:r w:rsidR="00635C19">
        <w:t>9</w:t>
      </w:r>
    </w:p>
    <w:p w14:paraId="4F55E06B" w14:textId="76E98A87" w:rsidR="00635C19" w:rsidRPr="00DC2FF8" w:rsidRDefault="00380012" w:rsidP="00635C19">
      <w:pPr>
        <w:pStyle w:val="INNH2"/>
      </w:pPr>
      <w:hyperlink w:anchor="_Toc145141022" w:history="1">
        <w:r w:rsidR="00635C19" w:rsidRPr="00DC2FF8">
          <w:rPr>
            <w:rStyle w:val="Hyperkobling"/>
            <w:rFonts w:ascii="Arial" w:hAnsi="Arial" w:cs="Arial"/>
            <w:sz w:val="20"/>
            <w:szCs w:val="20"/>
          </w:rPr>
          <w:t xml:space="preserve">18. </w:t>
        </w:r>
        <w:r w:rsidR="000B39B5">
          <w:rPr>
            <w:rStyle w:val="Hyperkobling"/>
            <w:rFonts w:ascii="Arial" w:hAnsi="Arial" w:cs="Arial"/>
            <w:sz w:val="20"/>
            <w:szCs w:val="20"/>
          </w:rPr>
          <w:t>Signatur</w:t>
        </w:r>
        <w:r w:rsidR="00635C19" w:rsidRPr="00DC2FF8">
          <w:tab/>
        </w:r>
      </w:hyperlink>
      <w:r w:rsidR="00635C19">
        <w:t>9</w:t>
      </w:r>
    </w:p>
    <w:p w14:paraId="2C8F5392" w14:textId="77777777" w:rsidR="00635C19" w:rsidRPr="00DC2FF8" w:rsidRDefault="00635C19" w:rsidP="00635C19">
      <w:pPr>
        <w:pStyle w:val="Overskrift2"/>
        <w:pageBreakBefore/>
        <w:jc w:val="both"/>
        <w:rPr>
          <w:i w:val="0"/>
          <w:sz w:val="20"/>
          <w:szCs w:val="20"/>
        </w:rPr>
      </w:pPr>
      <w:r w:rsidRPr="00DC2FF8">
        <w:rPr>
          <w:i w:val="0"/>
          <w:sz w:val="20"/>
          <w:szCs w:val="20"/>
        </w:rPr>
        <w:lastRenderedPageBreak/>
        <w:fldChar w:fldCharType="end"/>
      </w:r>
      <w:bookmarkStart w:id="0" w:name="_Toc145141005"/>
      <w:r w:rsidRPr="00DC2FF8">
        <w:rPr>
          <w:i w:val="0"/>
          <w:sz w:val="20"/>
          <w:szCs w:val="20"/>
        </w:rPr>
        <w:t>1. Parter</w:t>
      </w:r>
      <w:bookmarkEnd w:id="0"/>
    </w:p>
    <w:p w14:paraId="1185D4B2" w14:textId="77777777" w:rsidR="00635C19" w:rsidRPr="00DC2FF8" w:rsidRDefault="00635C19" w:rsidP="00635C19">
      <w:pPr>
        <w:rPr>
          <w:rFonts w:ascii="Arial" w:hAnsi="Arial" w:cs="Arial"/>
          <w:sz w:val="20"/>
          <w:szCs w:val="20"/>
        </w:rPr>
      </w:pPr>
    </w:p>
    <w:p w14:paraId="563D5D2C" w14:textId="4CAE09AA" w:rsidR="00635C19" w:rsidRPr="00DC2FF8" w:rsidRDefault="00635C19" w:rsidP="00635C19">
      <w:pPr>
        <w:rPr>
          <w:rFonts w:ascii="Arial" w:hAnsi="Arial" w:cs="Arial"/>
          <w:sz w:val="20"/>
          <w:szCs w:val="20"/>
        </w:rPr>
      </w:pPr>
      <w:r w:rsidRPr="00DC2FF8">
        <w:rPr>
          <w:rFonts w:ascii="Arial" w:hAnsi="Arial" w:cs="Arial"/>
          <w:sz w:val="20"/>
          <w:szCs w:val="20"/>
        </w:rPr>
        <w:t>Fø</w:t>
      </w:r>
      <w:r w:rsidR="007E63CB">
        <w:rPr>
          <w:rFonts w:ascii="Arial" w:hAnsi="Arial" w:cs="Arial"/>
          <w:sz w:val="20"/>
          <w:szCs w:val="20"/>
        </w:rPr>
        <w:t>lgende parter inngår med dette avtale</w:t>
      </w:r>
      <w:r w:rsidRPr="00DC2FF8">
        <w:rPr>
          <w:rFonts w:ascii="Arial" w:hAnsi="Arial" w:cs="Arial"/>
          <w:sz w:val="20"/>
          <w:szCs w:val="20"/>
        </w:rPr>
        <w:t xml:space="preserve"> om forskningsoppdrag:</w:t>
      </w:r>
    </w:p>
    <w:p w14:paraId="0B2C36C8" w14:textId="77777777" w:rsidR="00635C19" w:rsidRPr="00DC2FF8" w:rsidRDefault="00635C19" w:rsidP="00635C19">
      <w:pPr>
        <w:rPr>
          <w:rFonts w:ascii="Arial" w:hAnsi="Arial" w:cs="Arial"/>
          <w:sz w:val="20"/>
          <w:szCs w:val="20"/>
        </w:rPr>
      </w:pPr>
    </w:p>
    <w:p w14:paraId="3A3E494F" w14:textId="77777777" w:rsidR="00635C19" w:rsidRPr="00802F22" w:rsidRDefault="00635C19" w:rsidP="00635C19">
      <w:pPr>
        <w:jc w:val="both"/>
        <w:rPr>
          <w:rFonts w:ascii="Arial" w:hAnsi="Arial" w:cs="Arial"/>
          <w:b/>
          <w:sz w:val="20"/>
          <w:szCs w:val="20"/>
        </w:rPr>
      </w:pPr>
      <w:r w:rsidRPr="004504AC">
        <w:rPr>
          <w:rFonts w:ascii="Arial" w:hAnsi="Arial" w:cs="Arial"/>
          <w:b/>
          <w:sz w:val="20"/>
          <w:szCs w:val="20"/>
          <w:highlight w:val="lightGray"/>
        </w:rPr>
        <w:t>SETT INN</w:t>
      </w:r>
    </w:p>
    <w:p w14:paraId="028F2D73" w14:textId="77777777" w:rsidR="00635C19" w:rsidRPr="009A046F" w:rsidRDefault="00635C19" w:rsidP="00635C19">
      <w:pPr>
        <w:jc w:val="both"/>
        <w:rPr>
          <w:rFonts w:ascii="Arial" w:hAnsi="Arial" w:cs="Arial"/>
          <w:sz w:val="20"/>
          <w:szCs w:val="20"/>
        </w:rPr>
      </w:pPr>
    </w:p>
    <w:p w14:paraId="49CF4EC6" w14:textId="77777777" w:rsidR="00635C19" w:rsidRPr="009A046F" w:rsidRDefault="00635C19" w:rsidP="00635C19">
      <w:pPr>
        <w:jc w:val="both"/>
        <w:rPr>
          <w:rFonts w:ascii="Arial" w:hAnsi="Arial" w:cs="Arial"/>
          <w:sz w:val="20"/>
          <w:szCs w:val="20"/>
        </w:rPr>
      </w:pPr>
    </w:p>
    <w:p w14:paraId="310DCC0A" w14:textId="77777777" w:rsidR="00635C19" w:rsidRPr="009A046F" w:rsidRDefault="00635C19" w:rsidP="00635C19">
      <w:pPr>
        <w:jc w:val="both"/>
        <w:rPr>
          <w:rFonts w:ascii="Arial" w:hAnsi="Arial" w:cs="Arial"/>
          <w:sz w:val="20"/>
          <w:szCs w:val="20"/>
        </w:rPr>
      </w:pPr>
      <w:r w:rsidRPr="009A046F">
        <w:rPr>
          <w:rFonts w:ascii="Arial" w:hAnsi="Arial" w:cs="Arial"/>
          <w:sz w:val="20"/>
          <w:szCs w:val="20"/>
        </w:rPr>
        <w:t xml:space="preserve">Organisasjonsnummer: </w:t>
      </w:r>
      <w:r w:rsidRPr="004504AC">
        <w:rPr>
          <w:rFonts w:ascii="Arial" w:hAnsi="Arial" w:cs="Arial"/>
          <w:sz w:val="20"/>
          <w:szCs w:val="20"/>
          <w:highlight w:val="lightGray"/>
        </w:rPr>
        <w:t>SETT INN</w:t>
      </w:r>
    </w:p>
    <w:p w14:paraId="79595866" w14:textId="77777777" w:rsidR="00635C19" w:rsidRPr="009A046F" w:rsidRDefault="00635C19" w:rsidP="00635C19">
      <w:pPr>
        <w:jc w:val="both"/>
        <w:rPr>
          <w:rFonts w:ascii="Arial" w:hAnsi="Arial" w:cs="Arial"/>
          <w:sz w:val="20"/>
          <w:szCs w:val="20"/>
        </w:rPr>
      </w:pPr>
    </w:p>
    <w:p w14:paraId="73A126CE" w14:textId="77777777" w:rsidR="00635C19" w:rsidRPr="009A046F" w:rsidRDefault="00635C19" w:rsidP="00635C19">
      <w:pPr>
        <w:jc w:val="both"/>
        <w:rPr>
          <w:rFonts w:ascii="Arial" w:hAnsi="Arial" w:cs="Arial"/>
          <w:b/>
          <w:sz w:val="20"/>
          <w:szCs w:val="20"/>
        </w:rPr>
      </w:pPr>
      <w:r w:rsidRPr="009A046F">
        <w:rPr>
          <w:rFonts w:ascii="Arial" w:hAnsi="Arial" w:cs="Arial"/>
          <w:sz w:val="20"/>
          <w:szCs w:val="20"/>
        </w:rPr>
        <w:t xml:space="preserve">heretter kalt </w:t>
      </w:r>
      <w:r w:rsidRPr="009A046F">
        <w:rPr>
          <w:rFonts w:ascii="Arial" w:hAnsi="Arial" w:cs="Arial"/>
          <w:b/>
          <w:sz w:val="20"/>
          <w:szCs w:val="20"/>
        </w:rPr>
        <w:t xml:space="preserve">Oppdragsgiver </w:t>
      </w:r>
    </w:p>
    <w:p w14:paraId="085AA074" w14:textId="77777777" w:rsidR="00635C19" w:rsidRPr="009A046F" w:rsidRDefault="00635C19" w:rsidP="00635C19">
      <w:pPr>
        <w:jc w:val="both"/>
        <w:rPr>
          <w:rFonts w:ascii="Arial" w:hAnsi="Arial" w:cs="Arial"/>
          <w:b/>
          <w:sz w:val="20"/>
          <w:szCs w:val="20"/>
        </w:rPr>
      </w:pPr>
    </w:p>
    <w:p w14:paraId="17CA401C" w14:textId="77777777" w:rsidR="00635C19" w:rsidRDefault="00635C19" w:rsidP="00635C19">
      <w:pPr>
        <w:jc w:val="both"/>
        <w:rPr>
          <w:rFonts w:ascii="Arial" w:hAnsi="Arial" w:cs="Arial"/>
          <w:b/>
          <w:sz w:val="20"/>
          <w:szCs w:val="20"/>
        </w:rPr>
      </w:pPr>
    </w:p>
    <w:p w14:paraId="450A2DF7" w14:textId="77777777" w:rsidR="00635C19" w:rsidRDefault="00635C19" w:rsidP="00635C19">
      <w:pPr>
        <w:jc w:val="both"/>
        <w:rPr>
          <w:rFonts w:ascii="Arial" w:hAnsi="Arial" w:cs="Arial"/>
          <w:sz w:val="20"/>
          <w:szCs w:val="20"/>
        </w:rPr>
      </w:pPr>
      <w:r w:rsidRPr="004E2BBC">
        <w:rPr>
          <w:rFonts w:ascii="Arial" w:hAnsi="Arial" w:cs="Arial"/>
          <w:sz w:val="20"/>
          <w:szCs w:val="20"/>
        </w:rPr>
        <w:t>og</w:t>
      </w:r>
      <w:r>
        <w:rPr>
          <w:rFonts w:ascii="Arial" w:hAnsi="Arial" w:cs="Arial"/>
          <w:sz w:val="20"/>
          <w:szCs w:val="20"/>
        </w:rPr>
        <w:t xml:space="preserve"> </w:t>
      </w:r>
    </w:p>
    <w:p w14:paraId="3292349F" w14:textId="77777777" w:rsidR="00635C19" w:rsidRDefault="00635C19" w:rsidP="00635C19">
      <w:pPr>
        <w:jc w:val="both"/>
        <w:rPr>
          <w:rFonts w:ascii="Arial" w:hAnsi="Arial" w:cs="Arial"/>
          <w:sz w:val="20"/>
          <w:szCs w:val="20"/>
        </w:rPr>
      </w:pPr>
    </w:p>
    <w:p w14:paraId="2DF99413" w14:textId="77777777" w:rsidR="00635C19" w:rsidRDefault="00635C19" w:rsidP="00635C19">
      <w:pPr>
        <w:jc w:val="both"/>
        <w:rPr>
          <w:rFonts w:ascii="Arial" w:hAnsi="Arial" w:cs="Arial"/>
          <w:sz w:val="20"/>
          <w:szCs w:val="20"/>
        </w:rPr>
      </w:pPr>
    </w:p>
    <w:p w14:paraId="5AB26E59" w14:textId="55B66067" w:rsidR="00635C19" w:rsidRPr="00DC2FF8" w:rsidRDefault="00635C19" w:rsidP="00635C19">
      <w:pPr>
        <w:jc w:val="both"/>
        <w:rPr>
          <w:rFonts w:ascii="Arial" w:hAnsi="Arial" w:cs="Arial"/>
          <w:b/>
          <w:sz w:val="20"/>
          <w:szCs w:val="20"/>
        </w:rPr>
      </w:pPr>
      <w:r w:rsidRPr="00DC2FF8">
        <w:rPr>
          <w:rFonts w:ascii="Arial" w:hAnsi="Arial" w:cs="Arial"/>
          <w:b/>
          <w:sz w:val="20"/>
          <w:szCs w:val="20"/>
        </w:rPr>
        <w:t>Norges miljø- og biovitenskapelige universitet</w:t>
      </w:r>
    </w:p>
    <w:p w14:paraId="0A40372F" w14:textId="77777777" w:rsidR="00635C19" w:rsidRPr="00DC2FF8" w:rsidRDefault="00635C19" w:rsidP="00635C19">
      <w:pPr>
        <w:jc w:val="both"/>
        <w:rPr>
          <w:rFonts w:ascii="Arial" w:hAnsi="Arial" w:cs="Arial"/>
          <w:sz w:val="20"/>
          <w:szCs w:val="20"/>
        </w:rPr>
      </w:pPr>
    </w:p>
    <w:p w14:paraId="5C91BA4C"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Organisasjonsnummer: NO 969 159</w:t>
      </w:r>
      <w:r>
        <w:rPr>
          <w:rFonts w:ascii="Arial" w:hAnsi="Arial" w:cs="Arial"/>
          <w:sz w:val="20"/>
          <w:szCs w:val="20"/>
        </w:rPr>
        <w:t> </w:t>
      </w:r>
      <w:r w:rsidRPr="00DC2FF8">
        <w:rPr>
          <w:rFonts w:ascii="Arial" w:hAnsi="Arial" w:cs="Arial"/>
          <w:sz w:val="20"/>
          <w:szCs w:val="20"/>
        </w:rPr>
        <w:t>570</w:t>
      </w:r>
      <w:r>
        <w:rPr>
          <w:rFonts w:ascii="Arial" w:hAnsi="Arial" w:cs="Arial"/>
          <w:sz w:val="20"/>
          <w:szCs w:val="20"/>
        </w:rPr>
        <w:t xml:space="preserve"> </w:t>
      </w:r>
      <w:r w:rsidRPr="00DC2FF8">
        <w:rPr>
          <w:rFonts w:ascii="Arial" w:hAnsi="Arial" w:cs="Arial"/>
          <w:sz w:val="20"/>
          <w:szCs w:val="20"/>
        </w:rPr>
        <w:t xml:space="preserve">MVA </w:t>
      </w:r>
    </w:p>
    <w:p w14:paraId="5DA4E69A" w14:textId="77777777" w:rsidR="00635C19" w:rsidRPr="00DC2FF8" w:rsidRDefault="00635C19" w:rsidP="00635C19">
      <w:pPr>
        <w:jc w:val="both"/>
        <w:rPr>
          <w:rFonts w:ascii="Arial" w:hAnsi="Arial" w:cs="Arial"/>
          <w:sz w:val="20"/>
          <w:szCs w:val="20"/>
        </w:rPr>
      </w:pPr>
    </w:p>
    <w:p w14:paraId="1A2F787D"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heretter kalt </w:t>
      </w:r>
      <w:r w:rsidRPr="00DC2FF8">
        <w:rPr>
          <w:rFonts w:ascii="Arial" w:hAnsi="Arial" w:cs="Arial"/>
          <w:b/>
          <w:sz w:val="20"/>
          <w:szCs w:val="20"/>
        </w:rPr>
        <w:t>Oppdragstaker</w:t>
      </w:r>
      <w:r>
        <w:rPr>
          <w:rFonts w:ascii="Arial" w:hAnsi="Arial" w:cs="Arial"/>
          <w:b/>
          <w:sz w:val="20"/>
          <w:szCs w:val="20"/>
        </w:rPr>
        <w:t xml:space="preserve"> </w:t>
      </w:r>
      <w:r w:rsidRPr="00944DCA">
        <w:rPr>
          <w:rFonts w:ascii="Arial" w:hAnsi="Arial" w:cs="Arial"/>
          <w:sz w:val="20"/>
          <w:szCs w:val="20"/>
        </w:rPr>
        <w:t>og</w:t>
      </w:r>
      <w:r>
        <w:rPr>
          <w:rFonts w:ascii="Arial" w:hAnsi="Arial" w:cs="Arial"/>
          <w:b/>
          <w:sz w:val="20"/>
          <w:szCs w:val="20"/>
        </w:rPr>
        <w:t xml:space="preserve"> NMBU</w:t>
      </w:r>
    </w:p>
    <w:p w14:paraId="2A2E2562" w14:textId="77777777" w:rsidR="00635C19" w:rsidRDefault="00635C19" w:rsidP="00635C19">
      <w:pPr>
        <w:jc w:val="both"/>
        <w:rPr>
          <w:rFonts w:ascii="Arial" w:hAnsi="Arial" w:cs="Arial"/>
          <w:sz w:val="20"/>
          <w:szCs w:val="20"/>
        </w:rPr>
      </w:pPr>
    </w:p>
    <w:p w14:paraId="475CEF80" w14:textId="77777777" w:rsidR="00635C19" w:rsidRDefault="00635C19" w:rsidP="00635C19">
      <w:pPr>
        <w:jc w:val="both"/>
        <w:rPr>
          <w:rFonts w:ascii="Arial" w:hAnsi="Arial" w:cs="Arial"/>
          <w:sz w:val="20"/>
          <w:szCs w:val="20"/>
        </w:rPr>
      </w:pPr>
    </w:p>
    <w:p w14:paraId="2DE13890" w14:textId="77777777" w:rsidR="00635C19" w:rsidRPr="00DC2FF8" w:rsidRDefault="00635C19" w:rsidP="00635C19">
      <w:pPr>
        <w:pStyle w:val="Overskrift2"/>
        <w:jc w:val="both"/>
        <w:rPr>
          <w:i w:val="0"/>
          <w:sz w:val="20"/>
          <w:szCs w:val="20"/>
        </w:rPr>
      </w:pPr>
      <w:bookmarkStart w:id="1" w:name="_Toc145141006"/>
      <w:r w:rsidRPr="00DC2FF8">
        <w:rPr>
          <w:i w:val="0"/>
          <w:sz w:val="20"/>
          <w:szCs w:val="20"/>
        </w:rPr>
        <w:t>2. Oppdraget</w:t>
      </w:r>
      <w:bookmarkEnd w:id="1"/>
    </w:p>
    <w:p w14:paraId="3443AA34" w14:textId="77777777" w:rsidR="00635C19" w:rsidRPr="00DC2FF8" w:rsidRDefault="00635C19" w:rsidP="00635C19">
      <w:pPr>
        <w:jc w:val="both"/>
        <w:rPr>
          <w:rFonts w:ascii="Arial" w:hAnsi="Arial" w:cs="Arial"/>
          <w:sz w:val="20"/>
          <w:szCs w:val="20"/>
        </w:rPr>
      </w:pPr>
    </w:p>
    <w:p w14:paraId="22E56815" w14:textId="6DD7A807" w:rsidR="00635C19" w:rsidRPr="00DC2FF8" w:rsidRDefault="00036426" w:rsidP="00635C19">
      <w:pPr>
        <w:jc w:val="both"/>
        <w:rPr>
          <w:rFonts w:ascii="Arial" w:hAnsi="Arial" w:cs="Arial"/>
          <w:b/>
          <w:sz w:val="20"/>
          <w:szCs w:val="20"/>
        </w:rPr>
      </w:pPr>
      <w:r>
        <w:rPr>
          <w:rFonts w:ascii="Arial" w:hAnsi="Arial" w:cs="Arial"/>
          <w:b/>
          <w:sz w:val="20"/>
          <w:szCs w:val="20"/>
        </w:rPr>
        <w:t>2.1 Beskrivelse/omfang</w:t>
      </w:r>
    </w:p>
    <w:p w14:paraId="55D6A347" w14:textId="77777777" w:rsidR="00635C19" w:rsidRDefault="00635C19" w:rsidP="00635C19">
      <w:pPr>
        <w:jc w:val="both"/>
        <w:rPr>
          <w:rFonts w:ascii="Arial" w:hAnsi="Arial" w:cs="Arial"/>
          <w:b/>
          <w:sz w:val="20"/>
          <w:szCs w:val="20"/>
        </w:rPr>
      </w:pPr>
    </w:p>
    <w:p w14:paraId="2642B6BB" w14:textId="5D53CDF2" w:rsidR="00635C19" w:rsidRPr="00DC2FF8" w:rsidRDefault="00635C19" w:rsidP="00635C19">
      <w:pPr>
        <w:jc w:val="both"/>
        <w:rPr>
          <w:rFonts w:ascii="Arial" w:hAnsi="Arial" w:cs="Arial"/>
          <w:b/>
          <w:sz w:val="20"/>
          <w:szCs w:val="20"/>
        </w:rPr>
      </w:pPr>
      <w:r w:rsidRPr="00DC2FF8">
        <w:rPr>
          <w:rFonts w:ascii="Arial" w:hAnsi="Arial" w:cs="Arial"/>
          <w:b/>
          <w:sz w:val="20"/>
          <w:szCs w:val="20"/>
        </w:rPr>
        <w:t>2.1.1 Opp</w:t>
      </w:r>
      <w:r w:rsidR="00036426">
        <w:rPr>
          <w:rFonts w:ascii="Arial" w:hAnsi="Arial" w:cs="Arial"/>
          <w:b/>
          <w:sz w:val="20"/>
          <w:szCs w:val="20"/>
        </w:rPr>
        <w:t>dragets tittel (prosjekttittel)</w:t>
      </w:r>
    </w:p>
    <w:p w14:paraId="6868F8E6" w14:textId="77777777" w:rsidR="00635C19" w:rsidRPr="00DC2FF8" w:rsidRDefault="00635C19" w:rsidP="00635C19">
      <w:pPr>
        <w:jc w:val="both"/>
        <w:rPr>
          <w:rFonts w:ascii="Arial" w:hAnsi="Arial" w:cs="Arial"/>
          <w:b/>
          <w:sz w:val="20"/>
          <w:szCs w:val="20"/>
          <w:u w:val="single"/>
        </w:rPr>
      </w:pPr>
    </w:p>
    <w:p w14:paraId="1E218F03" w14:textId="355B2544" w:rsidR="00635C19" w:rsidRPr="00B745D5" w:rsidRDefault="00036426" w:rsidP="00635C19">
      <w:pPr>
        <w:jc w:val="both"/>
        <w:rPr>
          <w:rFonts w:ascii="Arial" w:hAnsi="Arial" w:cs="Arial"/>
          <w:sz w:val="20"/>
          <w:szCs w:val="20"/>
        </w:rPr>
      </w:pPr>
      <w:r w:rsidRPr="00036426">
        <w:rPr>
          <w:rFonts w:ascii="Arial" w:hAnsi="Arial" w:cs="Arial"/>
          <w:sz w:val="20"/>
          <w:szCs w:val="20"/>
        </w:rPr>
        <w:t xml:space="preserve">Prosjekttittel: </w:t>
      </w:r>
      <w:r w:rsidR="00635C19" w:rsidRPr="004504AC">
        <w:rPr>
          <w:rFonts w:ascii="Arial" w:hAnsi="Arial" w:cs="Arial"/>
          <w:sz w:val="20"/>
          <w:szCs w:val="20"/>
          <w:highlight w:val="lightGray"/>
        </w:rPr>
        <w:t>SETT INN</w:t>
      </w:r>
    </w:p>
    <w:p w14:paraId="08781872" w14:textId="77777777" w:rsidR="00635C19" w:rsidRPr="00B745D5" w:rsidRDefault="00635C19" w:rsidP="00635C19">
      <w:pPr>
        <w:jc w:val="both"/>
        <w:rPr>
          <w:rFonts w:ascii="Arial" w:hAnsi="Arial" w:cs="Arial"/>
          <w:sz w:val="20"/>
          <w:szCs w:val="20"/>
        </w:rPr>
      </w:pPr>
    </w:p>
    <w:p w14:paraId="024E834B" w14:textId="1190E57C" w:rsidR="00635C19" w:rsidRDefault="00635C19" w:rsidP="00635C19">
      <w:pPr>
        <w:jc w:val="both"/>
        <w:rPr>
          <w:rFonts w:ascii="Arial" w:hAnsi="Arial" w:cs="Arial"/>
          <w:b/>
          <w:sz w:val="20"/>
          <w:szCs w:val="20"/>
        </w:rPr>
      </w:pPr>
      <w:r w:rsidRPr="00B745D5">
        <w:rPr>
          <w:rFonts w:ascii="Arial" w:hAnsi="Arial" w:cs="Arial"/>
          <w:b/>
          <w:sz w:val="20"/>
          <w:szCs w:val="20"/>
        </w:rPr>
        <w:t>2.1.2 Op</w:t>
      </w:r>
      <w:r w:rsidR="00036426">
        <w:rPr>
          <w:rFonts w:ascii="Arial" w:hAnsi="Arial" w:cs="Arial"/>
          <w:b/>
          <w:sz w:val="20"/>
          <w:szCs w:val="20"/>
        </w:rPr>
        <w:t>pdragets mål, innhold og omfang</w:t>
      </w:r>
      <w:r w:rsidRPr="00B745D5">
        <w:rPr>
          <w:rFonts w:ascii="Arial" w:hAnsi="Arial" w:cs="Arial"/>
          <w:b/>
          <w:sz w:val="20"/>
          <w:szCs w:val="20"/>
        </w:rPr>
        <w:t xml:space="preserve"> </w:t>
      </w:r>
    </w:p>
    <w:p w14:paraId="190F785D" w14:textId="77777777" w:rsidR="00635C19" w:rsidRPr="00B745D5" w:rsidRDefault="00635C19" w:rsidP="00635C19">
      <w:pPr>
        <w:jc w:val="both"/>
        <w:rPr>
          <w:rFonts w:ascii="Arial" w:hAnsi="Arial" w:cs="Arial"/>
          <w:b/>
          <w:sz w:val="20"/>
          <w:szCs w:val="20"/>
        </w:rPr>
      </w:pPr>
    </w:p>
    <w:p w14:paraId="01895066" w14:textId="7D5A759C" w:rsidR="00635C19" w:rsidRDefault="00036426" w:rsidP="00635C19">
      <w:pPr>
        <w:jc w:val="both"/>
        <w:rPr>
          <w:rFonts w:ascii="Arial" w:hAnsi="Arial" w:cs="Arial"/>
          <w:sz w:val="20"/>
          <w:szCs w:val="20"/>
        </w:rPr>
      </w:pPr>
      <w:r w:rsidRPr="00036426">
        <w:rPr>
          <w:rFonts w:ascii="Arial" w:hAnsi="Arial" w:cs="Arial"/>
          <w:sz w:val="20"/>
          <w:szCs w:val="20"/>
        </w:rPr>
        <w:t xml:space="preserve">Mål: </w:t>
      </w:r>
      <w:r w:rsidR="00635C19" w:rsidRPr="004504AC">
        <w:rPr>
          <w:rFonts w:ascii="Arial" w:hAnsi="Arial" w:cs="Arial"/>
          <w:sz w:val="20"/>
          <w:szCs w:val="20"/>
          <w:highlight w:val="lightGray"/>
        </w:rPr>
        <w:t>SETT INN</w:t>
      </w:r>
    </w:p>
    <w:p w14:paraId="0BDDFD8C" w14:textId="77777777" w:rsidR="00635C19" w:rsidRPr="00B745D5" w:rsidRDefault="00635C19" w:rsidP="00635C19">
      <w:pPr>
        <w:jc w:val="both"/>
        <w:rPr>
          <w:rFonts w:ascii="Arial" w:hAnsi="Arial" w:cs="Arial"/>
          <w:sz w:val="20"/>
          <w:szCs w:val="20"/>
        </w:rPr>
      </w:pPr>
    </w:p>
    <w:p w14:paraId="5E54A8F1" w14:textId="77777777" w:rsidR="00635C19" w:rsidRPr="00B745D5" w:rsidRDefault="00635C19" w:rsidP="00635C19">
      <w:pPr>
        <w:jc w:val="both"/>
        <w:rPr>
          <w:rFonts w:ascii="Arial" w:hAnsi="Arial" w:cs="Arial"/>
          <w:sz w:val="20"/>
          <w:szCs w:val="20"/>
        </w:rPr>
      </w:pPr>
      <w:r w:rsidRPr="00B745D5">
        <w:rPr>
          <w:rFonts w:ascii="Arial" w:hAnsi="Arial" w:cs="Arial"/>
          <w:sz w:val="20"/>
          <w:szCs w:val="20"/>
        </w:rPr>
        <w:t>Innhold og omfang: Se prosjektbeskrivelse</w:t>
      </w:r>
    </w:p>
    <w:p w14:paraId="70E21D05" w14:textId="77777777" w:rsidR="00635C19" w:rsidRPr="00B745D5" w:rsidRDefault="00635C19" w:rsidP="00635C19">
      <w:pPr>
        <w:jc w:val="both"/>
        <w:rPr>
          <w:rFonts w:ascii="Arial" w:hAnsi="Arial" w:cs="Arial"/>
          <w:sz w:val="20"/>
          <w:szCs w:val="20"/>
        </w:rPr>
      </w:pPr>
    </w:p>
    <w:p w14:paraId="2D804DE4" w14:textId="77777777" w:rsidR="00635C19" w:rsidRPr="00DC2FF8" w:rsidRDefault="00635C19" w:rsidP="00635C19">
      <w:pPr>
        <w:jc w:val="both"/>
        <w:rPr>
          <w:rFonts w:ascii="Arial" w:hAnsi="Arial" w:cs="Arial"/>
          <w:sz w:val="20"/>
          <w:szCs w:val="20"/>
        </w:rPr>
      </w:pPr>
      <w:r w:rsidRPr="00B745D5">
        <w:rPr>
          <w:rFonts w:ascii="Arial" w:hAnsi="Arial" w:cs="Arial"/>
          <w:sz w:val="20"/>
          <w:szCs w:val="20"/>
        </w:rPr>
        <w:t>Prosjektbeskrivelse ligger vedlagt i bilag nr. 1.</w:t>
      </w:r>
      <w:r w:rsidRPr="00DC2FF8">
        <w:rPr>
          <w:rFonts w:ascii="Arial" w:hAnsi="Arial" w:cs="Arial"/>
          <w:sz w:val="20"/>
          <w:szCs w:val="20"/>
        </w:rPr>
        <w:t xml:space="preserve"> </w:t>
      </w:r>
    </w:p>
    <w:p w14:paraId="2E38EE15" w14:textId="77777777" w:rsidR="00635C19" w:rsidRDefault="00635C19" w:rsidP="00635C19">
      <w:pPr>
        <w:jc w:val="both"/>
        <w:rPr>
          <w:rFonts w:ascii="Arial" w:hAnsi="Arial" w:cs="Arial"/>
          <w:b/>
          <w:sz w:val="20"/>
          <w:szCs w:val="20"/>
        </w:rPr>
      </w:pPr>
    </w:p>
    <w:p w14:paraId="591275B1" w14:textId="77777777" w:rsidR="00635C19" w:rsidRPr="00DC2FF8" w:rsidRDefault="00635C19" w:rsidP="00635C19">
      <w:pPr>
        <w:jc w:val="both"/>
        <w:rPr>
          <w:rFonts w:ascii="Arial" w:hAnsi="Arial" w:cs="Arial"/>
          <w:b/>
          <w:sz w:val="20"/>
          <w:szCs w:val="20"/>
        </w:rPr>
      </w:pPr>
    </w:p>
    <w:p w14:paraId="3439EDE1" w14:textId="7B217025" w:rsidR="00635C19" w:rsidRPr="00DC2FF8" w:rsidRDefault="00036426" w:rsidP="00635C19">
      <w:pPr>
        <w:jc w:val="both"/>
        <w:rPr>
          <w:rFonts w:ascii="Arial" w:hAnsi="Arial" w:cs="Arial"/>
          <w:b/>
          <w:sz w:val="20"/>
          <w:szCs w:val="20"/>
        </w:rPr>
      </w:pPr>
      <w:r>
        <w:rPr>
          <w:rFonts w:ascii="Arial" w:hAnsi="Arial" w:cs="Arial"/>
          <w:b/>
          <w:sz w:val="20"/>
          <w:szCs w:val="20"/>
        </w:rPr>
        <w:t>2.2 Gjennomføring</w:t>
      </w:r>
    </w:p>
    <w:p w14:paraId="2D679DC4" w14:textId="77777777" w:rsidR="00635C19" w:rsidRDefault="00635C19" w:rsidP="00635C19">
      <w:pPr>
        <w:jc w:val="both"/>
        <w:rPr>
          <w:rFonts w:ascii="Arial" w:hAnsi="Arial" w:cs="Arial"/>
          <w:sz w:val="20"/>
          <w:szCs w:val="20"/>
        </w:rPr>
      </w:pPr>
    </w:p>
    <w:p w14:paraId="7B1C378D" w14:textId="78D6FB40" w:rsidR="00635C19" w:rsidRPr="00B745D5" w:rsidRDefault="00635C19" w:rsidP="00635C19">
      <w:pPr>
        <w:jc w:val="both"/>
        <w:rPr>
          <w:rFonts w:ascii="Arial" w:hAnsi="Arial" w:cs="Arial"/>
          <w:sz w:val="20"/>
          <w:szCs w:val="20"/>
        </w:rPr>
      </w:pPr>
      <w:r w:rsidRPr="00B745D5">
        <w:rPr>
          <w:rFonts w:ascii="Arial" w:hAnsi="Arial" w:cs="Arial"/>
          <w:sz w:val="20"/>
          <w:szCs w:val="20"/>
        </w:rPr>
        <w:t xml:space="preserve">Oppdraget starter den </w:t>
      </w:r>
      <w:r w:rsidRPr="004504AC">
        <w:rPr>
          <w:rFonts w:ascii="Arial" w:hAnsi="Arial" w:cs="Arial"/>
          <w:sz w:val="20"/>
          <w:szCs w:val="20"/>
          <w:highlight w:val="lightGray"/>
        </w:rPr>
        <w:t>(dd/mm/år)</w:t>
      </w:r>
      <w:r w:rsidRPr="00B745D5">
        <w:rPr>
          <w:rFonts w:ascii="Arial" w:hAnsi="Arial" w:cs="Arial"/>
          <w:sz w:val="20"/>
          <w:szCs w:val="20"/>
        </w:rPr>
        <w:t xml:space="preserve"> og avsluttes den </w:t>
      </w:r>
      <w:r w:rsidR="004504AC">
        <w:rPr>
          <w:rFonts w:ascii="Arial" w:hAnsi="Arial" w:cs="Arial"/>
          <w:sz w:val="20"/>
          <w:szCs w:val="20"/>
          <w:highlight w:val="lightGray"/>
        </w:rPr>
        <w:t>(dd/mm/år)</w:t>
      </w:r>
      <w:r w:rsidRPr="00B745D5">
        <w:rPr>
          <w:rFonts w:ascii="Arial" w:hAnsi="Arial" w:cs="Arial"/>
          <w:sz w:val="20"/>
          <w:szCs w:val="20"/>
        </w:rPr>
        <w:t xml:space="preserve">. </w:t>
      </w:r>
    </w:p>
    <w:p w14:paraId="048C03C7" w14:textId="65018239" w:rsidR="00635C19" w:rsidRPr="00743477" w:rsidRDefault="004504AC" w:rsidP="00635C19">
      <w:pPr>
        <w:jc w:val="both"/>
        <w:rPr>
          <w:rFonts w:ascii="Arial" w:hAnsi="Arial" w:cs="Arial"/>
          <w:sz w:val="20"/>
          <w:szCs w:val="20"/>
          <w:lang w:val="nn-NO"/>
        </w:rPr>
      </w:pPr>
      <w:r>
        <w:rPr>
          <w:rFonts w:ascii="Arial" w:hAnsi="Arial" w:cs="Arial"/>
          <w:sz w:val="20"/>
          <w:szCs w:val="20"/>
          <w:lang w:val="nn-NO"/>
        </w:rPr>
        <w:t>(</w:t>
      </w:r>
      <w:r w:rsidR="00635C19" w:rsidRPr="00B745D5">
        <w:rPr>
          <w:rFonts w:ascii="Arial" w:hAnsi="Arial" w:cs="Arial"/>
          <w:sz w:val="20"/>
          <w:szCs w:val="20"/>
          <w:lang w:val="nn-NO"/>
        </w:rPr>
        <w:t xml:space="preserve">Det </w:t>
      </w:r>
      <w:r w:rsidR="00635C19">
        <w:rPr>
          <w:rFonts w:ascii="Arial" w:hAnsi="Arial" w:cs="Arial"/>
          <w:sz w:val="20"/>
          <w:szCs w:val="20"/>
          <w:lang w:val="nn-NO"/>
        </w:rPr>
        <w:t>kan</w:t>
      </w:r>
      <w:r w:rsidR="00635C19" w:rsidRPr="00B745D5">
        <w:rPr>
          <w:rFonts w:ascii="Arial" w:hAnsi="Arial" w:cs="Arial"/>
          <w:sz w:val="20"/>
          <w:szCs w:val="20"/>
          <w:lang w:val="nn-NO"/>
        </w:rPr>
        <w:t xml:space="preserve"> </w:t>
      </w:r>
      <w:r w:rsidR="00F15B1F">
        <w:rPr>
          <w:rFonts w:ascii="Arial" w:hAnsi="Arial" w:cs="Arial"/>
          <w:sz w:val="20"/>
          <w:szCs w:val="20"/>
          <w:lang w:val="nn-NO"/>
        </w:rPr>
        <w:t xml:space="preserve">utarbeides </w:t>
      </w:r>
      <w:r w:rsidR="00635C19">
        <w:rPr>
          <w:rFonts w:ascii="Arial" w:hAnsi="Arial" w:cs="Arial"/>
          <w:sz w:val="20"/>
          <w:szCs w:val="20"/>
          <w:lang w:val="nn-NO"/>
        </w:rPr>
        <w:t>en mer detaljert</w:t>
      </w:r>
      <w:r w:rsidR="00635C19" w:rsidRPr="00F15B1F">
        <w:rPr>
          <w:rFonts w:ascii="Arial" w:hAnsi="Arial" w:cs="Arial"/>
          <w:sz w:val="20"/>
          <w:szCs w:val="20"/>
        </w:rPr>
        <w:t xml:space="preserve"> fremdriftsplan</w:t>
      </w:r>
      <w:r w:rsidR="00F15B1F">
        <w:rPr>
          <w:rFonts w:ascii="Arial" w:hAnsi="Arial" w:cs="Arial"/>
          <w:sz w:val="20"/>
          <w:szCs w:val="20"/>
        </w:rPr>
        <w:t xml:space="preserve"> </w:t>
      </w:r>
      <w:r w:rsidR="00F15B1F">
        <w:rPr>
          <w:rFonts w:ascii="Arial" w:hAnsi="Arial" w:cs="Arial"/>
          <w:sz w:val="20"/>
          <w:szCs w:val="20"/>
          <w:lang w:val="nn-NO"/>
        </w:rPr>
        <w:t>med</w:t>
      </w:r>
      <w:r w:rsidR="00F15B1F" w:rsidRPr="00B745D5">
        <w:rPr>
          <w:rFonts w:ascii="Arial" w:hAnsi="Arial" w:cs="Arial"/>
          <w:sz w:val="20"/>
          <w:szCs w:val="20"/>
          <w:lang w:val="nn-NO"/>
        </w:rPr>
        <w:t xml:space="preserve"> eventuelle de</w:t>
      </w:r>
      <w:r w:rsidR="00F15B1F">
        <w:rPr>
          <w:rFonts w:ascii="Arial" w:hAnsi="Arial" w:cs="Arial"/>
          <w:sz w:val="20"/>
          <w:szCs w:val="20"/>
          <w:lang w:val="nn-NO"/>
        </w:rPr>
        <w:t>l</w:t>
      </w:r>
      <w:r w:rsidR="00F15B1F" w:rsidRPr="00B745D5">
        <w:rPr>
          <w:rFonts w:ascii="Arial" w:hAnsi="Arial" w:cs="Arial"/>
          <w:sz w:val="20"/>
          <w:szCs w:val="20"/>
          <w:lang w:val="nn-NO"/>
        </w:rPr>
        <w:t>fr</w:t>
      </w:r>
      <w:r w:rsidR="00F15B1F">
        <w:rPr>
          <w:rFonts w:ascii="Arial" w:hAnsi="Arial" w:cs="Arial"/>
          <w:sz w:val="20"/>
          <w:szCs w:val="20"/>
          <w:lang w:val="nn-NO"/>
        </w:rPr>
        <w:t>i</w:t>
      </w:r>
      <w:r w:rsidR="00F15B1F" w:rsidRPr="00B745D5">
        <w:rPr>
          <w:rFonts w:ascii="Arial" w:hAnsi="Arial" w:cs="Arial"/>
          <w:sz w:val="20"/>
          <w:szCs w:val="20"/>
          <w:lang w:val="nn-NO"/>
        </w:rPr>
        <w:t>ster</w:t>
      </w:r>
      <w:r w:rsidR="00F15B1F">
        <w:rPr>
          <w:rFonts w:ascii="Arial" w:hAnsi="Arial" w:cs="Arial"/>
          <w:sz w:val="20"/>
          <w:szCs w:val="20"/>
        </w:rPr>
        <w:t xml:space="preserve"> enn det som fremgår av prosjektbeskrivelsen</w:t>
      </w:r>
      <w:r w:rsidR="00635C19" w:rsidRPr="00B745D5">
        <w:rPr>
          <w:rFonts w:ascii="Arial" w:hAnsi="Arial" w:cs="Arial"/>
          <w:sz w:val="20"/>
          <w:szCs w:val="20"/>
          <w:lang w:val="nn-NO"/>
        </w:rPr>
        <w:t>, jf.</w:t>
      </w:r>
      <w:r w:rsidR="00635C19" w:rsidRPr="00F15B1F">
        <w:rPr>
          <w:rFonts w:ascii="Arial" w:hAnsi="Arial" w:cs="Arial"/>
          <w:sz w:val="20"/>
          <w:szCs w:val="20"/>
        </w:rPr>
        <w:t xml:space="preserve"> bilag</w:t>
      </w:r>
      <w:r w:rsidR="00635C19" w:rsidRPr="00B745D5">
        <w:rPr>
          <w:rFonts w:ascii="Arial" w:hAnsi="Arial" w:cs="Arial"/>
          <w:sz w:val="20"/>
          <w:szCs w:val="20"/>
          <w:lang w:val="nn-NO"/>
        </w:rPr>
        <w:t xml:space="preserve"> nr</w:t>
      </w:r>
      <w:r w:rsidR="00F15B1F">
        <w:rPr>
          <w:rFonts w:ascii="Arial" w:hAnsi="Arial" w:cs="Arial"/>
          <w:sz w:val="20"/>
          <w:szCs w:val="20"/>
          <w:lang w:val="nn-NO"/>
        </w:rPr>
        <w:t xml:space="preserve">. </w:t>
      </w:r>
      <w:r>
        <w:rPr>
          <w:rFonts w:ascii="Arial" w:hAnsi="Arial" w:cs="Arial"/>
          <w:sz w:val="20"/>
          <w:szCs w:val="20"/>
        </w:rPr>
        <w:t>(</w:t>
      </w:r>
      <w:r w:rsidRPr="004504AC">
        <w:rPr>
          <w:rFonts w:ascii="Arial" w:hAnsi="Arial" w:cs="Arial"/>
          <w:sz w:val="20"/>
          <w:szCs w:val="20"/>
          <w:highlight w:val="lightGray"/>
        </w:rPr>
        <w:t xml:space="preserve">SETT INN </w:t>
      </w:r>
      <w:r w:rsidR="00635C19" w:rsidRPr="004504AC">
        <w:rPr>
          <w:rFonts w:ascii="Arial" w:hAnsi="Arial" w:cs="Arial"/>
          <w:sz w:val="20"/>
          <w:szCs w:val="20"/>
          <w:highlight w:val="lightGray"/>
        </w:rPr>
        <w:t>HVIS AKTUELT</w:t>
      </w:r>
      <w:r w:rsidR="00635C19">
        <w:rPr>
          <w:rFonts w:ascii="Arial" w:hAnsi="Arial" w:cs="Arial"/>
          <w:sz w:val="20"/>
          <w:szCs w:val="20"/>
        </w:rPr>
        <w:t>)</w:t>
      </w:r>
      <w:r w:rsidR="00635C19" w:rsidRPr="00B745D5">
        <w:rPr>
          <w:rFonts w:ascii="Arial" w:hAnsi="Arial" w:cs="Arial"/>
          <w:sz w:val="20"/>
          <w:szCs w:val="20"/>
          <w:lang w:val="nn-NO"/>
        </w:rPr>
        <w:t>.</w:t>
      </w:r>
      <w:r>
        <w:rPr>
          <w:rFonts w:ascii="Arial" w:hAnsi="Arial" w:cs="Arial"/>
          <w:sz w:val="20"/>
          <w:szCs w:val="20"/>
          <w:lang w:val="nn-NO"/>
        </w:rPr>
        <w:t>)</w:t>
      </w:r>
    </w:p>
    <w:p w14:paraId="0A799DF9" w14:textId="77777777" w:rsidR="00635C19" w:rsidRPr="00743477" w:rsidRDefault="00635C19" w:rsidP="00635C19">
      <w:pPr>
        <w:jc w:val="both"/>
        <w:rPr>
          <w:rFonts w:ascii="Arial" w:hAnsi="Arial" w:cs="Arial"/>
          <w:sz w:val="20"/>
          <w:szCs w:val="20"/>
          <w:lang w:val="nn-NO"/>
        </w:rPr>
      </w:pPr>
    </w:p>
    <w:p w14:paraId="76AE012B"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Den som skal lede gjennomføringen av oppdraget hos Oppdragstaker er (prosjektleder):  </w:t>
      </w:r>
    </w:p>
    <w:p w14:paraId="0C6FB2CE" w14:textId="77777777" w:rsidR="00635C19" w:rsidRPr="00DC2FF8" w:rsidRDefault="00635C19" w:rsidP="00635C19">
      <w:pPr>
        <w:jc w:val="both"/>
        <w:rPr>
          <w:rFonts w:ascii="Arial" w:hAnsi="Arial" w:cs="Arial"/>
          <w:sz w:val="20"/>
          <w:szCs w:val="20"/>
        </w:rPr>
      </w:pPr>
    </w:p>
    <w:p w14:paraId="342B36C5" w14:textId="77777777" w:rsidR="00635C19" w:rsidRPr="00B745D5" w:rsidRDefault="00635C19" w:rsidP="00635C19">
      <w:pPr>
        <w:jc w:val="both"/>
        <w:rPr>
          <w:rFonts w:ascii="Arial" w:hAnsi="Arial" w:cs="Arial"/>
          <w:sz w:val="20"/>
          <w:szCs w:val="20"/>
        </w:rPr>
      </w:pPr>
      <w:r w:rsidRPr="00B745D5">
        <w:rPr>
          <w:rFonts w:ascii="Arial" w:hAnsi="Arial" w:cs="Arial"/>
          <w:sz w:val="20"/>
          <w:szCs w:val="20"/>
        </w:rPr>
        <w:t xml:space="preserve">Navn: </w:t>
      </w:r>
      <w:r w:rsidRPr="004504AC">
        <w:rPr>
          <w:rFonts w:ascii="Arial" w:hAnsi="Arial" w:cs="Arial"/>
          <w:sz w:val="20"/>
          <w:szCs w:val="20"/>
          <w:highlight w:val="lightGray"/>
        </w:rPr>
        <w:t>SETT INN</w:t>
      </w:r>
    </w:p>
    <w:p w14:paraId="78E0E44D" w14:textId="77777777" w:rsidR="00635C19" w:rsidRPr="00B745D5" w:rsidRDefault="00635C19" w:rsidP="00635C19">
      <w:pPr>
        <w:jc w:val="both"/>
        <w:rPr>
          <w:rFonts w:ascii="Arial" w:hAnsi="Arial" w:cs="Arial"/>
          <w:sz w:val="20"/>
          <w:szCs w:val="20"/>
        </w:rPr>
      </w:pPr>
    </w:p>
    <w:p w14:paraId="66A35BC6" w14:textId="77777777" w:rsidR="00635C19" w:rsidRPr="00B745D5" w:rsidRDefault="00635C19" w:rsidP="00635C19">
      <w:pPr>
        <w:jc w:val="both"/>
        <w:rPr>
          <w:rFonts w:ascii="Arial" w:hAnsi="Arial" w:cs="Arial"/>
          <w:sz w:val="20"/>
          <w:szCs w:val="20"/>
        </w:rPr>
      </w:pPr>
      <w:r w:rsidRPr="00B745D5">
        <w:rPr>
          <w:rFonts w:ascii="Arial" w:hAnsi="Arial" w:cs="Arial"/>
          <w:sz w:val="20"/>
          <w:szCs w:val="20"/>
        </w:rPr>
        <w:t xml:space="preserve">Kontaktperson hos Oppdragsgiver er: </w:t>
      </w:r>
    </w:p>
    <w:p w14:paraId="2404BA3C" w14:textId="77777777" w:rsidR="00635C19" w:rsidRPr="00B745D5" w:rsidRDefault="00635C19" w:rsidP="00635C19">
      <w:pPr>
        <w:jc w:val="both"/>
        <w:rPr>
          <w:rFonts w:ascii="Arial" w:hAnsi="Arial" w:cs="Arial"/>
          <w:sz w:val="20"/>
          <w:szCs w:val="20"/>
        </w:rPr>
      </w:pPr>
    </w:p>
    <w:p w14:paraId="64695A93" w14:textId="77777777" w:rsidR="00635C19" w:rsidRDefault="00635C19" w:rsidP="00635C19">
      <w:pPr>
        <w:jc w:val="both"/>
        <w:rPr>
          <w:rFonts w:ascii="Arial" w:hAnsi="Arial" w:cs="Arial"/>
          <w:sz w:val="20"/>
          <w:szCs w:val="20"/>
        </w:rPr>
      </w:pPr>
      <w:r w:rsidRPr="00B745D5">
        <w:rPr>
          <w:rFonts w:ascii="Arial" w:hAnsi="Arial" w:cs="Arial"/>
          <w:sz w:val="20"/>
          <w:szCs w:val="20"/>
        </w:rPr>
        <w:t xml:space="preserve">Navn: </w:t>
      </w:r>
      <w:r w:rsidRPr="004504AC">
        <w:rPr>
          <w:rFonts w:ascii="Arial" w:hAnsi="Arial" w:cs="Arial"/>
          <w:sz w:val="20"/>
          <w:szCs w:val="20"/>
          <w:highlight w:val="lightGray"/>
        </w:rPr>
        <w:t>SETT INN</w:t>
      </w:r>
    </w:p>
    <w:p w14:paraId="38C49DE2" w14:textId="77777777" w:rsidR="00635C19" w:rsidRDefault="00635C19" w:rsidP="00635C19">
      <w:pPr>
        <w:jc w:val="both"/>
        <w:rPr>
          <w:rFonts w:ascii="Arial" w:hAnsi="Arial" w:cs="Arial"/>
          <w:sz w:val="20"/>
          <w:szCs w:val="20"/>
        </w:rPr>
      </w:pPr>
    </w:p>
    <w:p w14:paraId="69E9B0D4" w14:textId="77777777" w:rsidR="00635C19" w:rsidRPr="00DC2FF8" w:rsidRDefault="00635C19" w:rsidP="00635C19">
      <w:pPr>
        <w:jc w:val="both"/>
        <w:rPr>
          <w:rFonts w:ascii="Arial" w:hAnsi="Arial" w:cs="Arial"/>
          <w:sz w:val="20"/>
          <w:szCs w:val="20"/>
        </w:rPr>
      </w:pPr>
    </w:p>
    <w:p w14:paraId="2FC88AAE" w14:textId="31340AE8" w:rsidR="00036426" w:rsidRPr="00DC2FF8" w:rsidRDefault="006B3DB0" w:rsidP="006B3DB0">
      <w:pPr>
        <w:jc w:val="both"/>
        <w:rPr>
          <w:rFonts w:ascii="Arial" w:hAnsi="Arial" w:cs="Arial"/>
          <w:b/>
          <w:sz w:val="20"/>
          <w:szCs w:val="20"/>
        </w:rPr>
      </w:pPr>
      <w:r>
        <w:rPr>
          <w:rFonts w:ascii="Arial" w:hAnsi="Arial" w:cs="Arial"/>
          <w:b/>
          <w:sz w:val="20"/>
          <w:szCs w:val="20"/>
        </w:rPr>
        <w:t>2.3 Bilag</w:t>
      </w:r>
    </w:p>
    <w:p w14:paraId="40EDCD8C" w14:textId="77777777" w:rsidR="006B3DB0" w:rsidRDefault="006B3DB0" w:rsidP="006B3DB0">
      <w:pPr>
        <w:jc w:val="both"/>
        <w:rPr>
          <w:rFonts w:ascii="Arial" w:hAnsi="Arial" w:cs="Arial"/>
          <w:sz w:val="20"/>
          <w:szCs w:val="20"/>
        </w:rPr>
      </w:pPr>
    </w:p>
    <w:tbl>
      <w:tblPr>
        <w:tblW w:w="6838" w:type="dxa"/>
        <w:tblCellMar>
          <w:left w:w="10" w:type="dxa"/>
          <w:right w:w="10" w:type="dxa"/>
        </w:tblCellMar>
        <w:tblLook w:val="04A0" w:firstRow="1" w:lastRow="0" w:firstColumn="1" w:lastColumn="0" w:noHBand="0" w:noVBand="1"/>
      </w:tblPr>
      <w:tblGrid>
        <w:gridCol w:w="5248"/>
        <w:gridCol w:w="1590"/>
      </w:tblGrid>
      <w:tr w:rsidR="006B3DB0" w:rsidRPr="00DC2FF8" w14:paraId="39FB1BF2" w14:textId="77777777" w:rsidTr="00A245AF">
        <w:tc>
          <w:tcPr>
            <w:tcW w:w="524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7DF3544A" w14:textId="2EDE7AFF" w:rsidR="006B3DB0" w:rsidRPr="00DC2FF8" w:rsidRDefault="006B3DB0" w:rsidP="007E63CB">
            <w:pPr>
              <w:jc w:val="both"/>
              <w:rPr>
                <w:rFonts w:ascii="Arial" w:hAnsi="Arial" w:cs="Arial"/>
                <w:sz w:val="20"/>
                <w:szCs w:val="20"/>
              </w:rPr>
            </w:pPr>
            <w:r w:rsidRPr="00DC2FF8">
              <w:rPr>
                <w:rFonts w:ascii="Arial" w:hAnsi="Arial" w:cs="Arial"/>
                <w:sz w:val="20"/>
                <w:szCs w:val="20"/>
              </w:rPr>
              <w:t xml:space="preserve">Som del av denne </w:t>
            </w:r>
            <w:r w:rsidR="007E63CB">
              <w:rPr>
                <w:rFonts w:ascii="Arial" w:hAnsi="Arial" w:cs="Arial"/>
                <w:sz w:val="20"/>
                <w:szCs w:val="20"/>
                <w:shd w:val="clear" w:color="auto" w:fill="E0E0E0"/>
              </w:rPr>
              <w:t xml:space="preserve">avtale </w:t>
            </w:r>
            <w:r w:rsidRPr="00DC2FF8">
              <w:rPr>
                <w:rFonts w:ascii="Arial" w:hAnsi="Arial" w:cs="Arial"/>
                <w:sz w:val="20"/>
                <w:szCs w:val="20"/>
              </w:rPr>
              <w:t xml:space="preserve">inngår </w:t>
            </w:r>
            <w:r w:rsidRPr="00DC2FF8">
              <w:rPr>
                <w:rFonts w:ascii="Arial" w:hAnsi="Arial" w:cs="Arial"/>
                <w:sz w:val="20"/>
                <w:szCs w:val="20"/>
                <w:shd w:val="clear" w:color="auto" w:fill="D9D9D9"/>
              </w:rPr>
              <w:t>følgende</w:t>
            </w:r>
            <w:r w:rsidRPr="00DC2FF8">
              <w:rPr>
                <w:rFonts w:ascii="Arial" w:hAnsi="Arial" w:cs="Arial"/>
                <w:sz w:val="20"/>
                <w:szCs w:val="20"/>
              </w:rPr>
              <w:t xml:space="preserve"> vedlegg: </w:t>
            </w:r>
          </w:p>
        </w:tc>
        <w:tc>
          <w:tcPr>
            <w:tcW w:w="159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7AF59251" w14:textId="77777777" w:rsidR="006B3DB0" w:rsidRPr="00DC2FF8" w:rsidRDefault="006B3DB0" w:rsidP="00A245AF">
            <w:pPr>
              <w:jc w:val="both"/>
              <w:rPr>
                <w:rFonts w:ascii="Arial" w:hAnsi="Arial" w:cs="Arial"/>
                <w:sz w:val="20"/>
                <w:szCs w:val="20"/>
              </w:rPr>
            </w:pPr>
            <w:r w:rsidRPr="00DC2FF8">
              <w:rPr>
                <w:rFonts w:ascii="Arial" w:hAnsi="Arial" w:cs="Arial"/>
                <w:sz w:val="20"/>
                <w:szCs w:val="20"/>
              </w:rPr>
              <w:t>Fyll inn bilagsnummer</w:t>
            </w:r>
          </w:p>
        </w:tc>
      </w:tr>
      <w:tr w:rsidR="006B3DB0" w:rsidRPr="00DC2FF8" w14:paraId="3F5A61EF" w14:textId="77777777" w:rsidTr="00A245AF">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BE9C1" w14:textId="77777777" w:rsidR="006B3DB0" w:rsidRPr="00E16FFF" w:rsidRDefault="006B3DB0" w:rsidP="00A245AF">
            <w:pPr>
              <w:jc w:val="both"/>
              <w:rPr>
                <w:rFonts w:ascii="Arial" w:hAnsi="Arial" w:cs="Arial"/>
                <w:sz w:val="20"/>
                <w:szCs w:val="20"/>
              </w:rPr>
            </w:pPr>
            <w:r w:rsidRPr="00E16FFF">
              <w:rPr>
                <w:rFonts w:ascii="Arial" w:hAnsi="Arial" w:cs="Arial"/>
                <w:sz w:val="20"/>
                <w:szCs w:val="20"/>
              </w:rPr>
              <w:t>Prosjektbeskrivelse</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37EF5" w14:textId="77777777" w:rsidR="006B3DB0" w:rsidRPr="00E16FFF" w:rsidRDefault="006B3DB0" w:rsidP="00A245AF">
            <w:pPr>
              <w:jc w:val="both"/>
              <w:rPr>
                <w:rFonts w:ascii="Arial" w:hAnsi="Arial" w:cs="Arial"/>
                <w:sz w:val="20"/>
                <w:szCs w:val="20"/>
              </w:rPr>
            </w:pPr>
            <w:r>
              <w:rPr>
                <w:rFonts w:ascii="Arial" w:hAnsi="Arial" w:cs="Arial"/>
                <w:sz w:val="20"/>
                <w:szCs w:val="20"/>
              </w:rPr>
              <w:t>1</w:t>
            </w:r>
          </w:p>
        </w:tc>
      </w:tr>
      <w:tr w:rsidR="006B3DB0" w:rsidRPr="00DC2FF8" w14:paraId="42F00BD4" w14:textId="77777777" w:rsidTr="00A245AF">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BDB01" w14:textId="77777777" w:rsidR="006B3DB0" w:rsidRPr="00E16FFF" w:rsidRDefault="006B3DB0" w:rsidP="00A245AF">
            <w:pPr>
              <w:jc w:val="both"/>
              <w:rPr>
                <w:rFonts w:ascii="Arial" w:hAnsi="Arial" w:cs="Arial"/>
                <w:sz w:val="20"/>
                <w:szCs w:val="20"/>
              </w:rPr>
            </w:pPr>
            <w:r w:rsidRPr="00E16FFF">
              <w:rPr>
                <w:rFonts w:ascii="Arial" w:hAnsi="Arial" w:cs="Arial"/>
                <w:sz w:val="20"/>
                <w:szCs w:val="20"/>
              </w:rPr>
              <w:t>Budsjett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D6C4A" w14:textId="77777777" w:rsidR="006B3DB0" w:rsidRDefault="006B3DB0" w:rsidP="00A245AF">
            <w:pPr>
              <w:jc w:val="both"/>
              <w:rPr>
                <w:rFonts w:ascii="Arial" w:hAnsi="Arial" w:cs="Arial"/>
                <w:sz w:val="20"/>
                <w:szCs w:val="20"/>
              </w:rPr>
            </w:pPr>
            <w:r w:rsidRPr="00E16FFF">
              <w:rPr>
                <w:rFonts w:ascii="Arial" w:hAnsi="Arial" w:cs="Arial"/>
                <w:sz w:val="20"/>
                <w:szCs w:val="20"/>
              </w:rPr>
              <w:t>2</w:t>
            </w:r>
          </w:p>
        </w:tc>
      </w:tr>
      <w:tr w:rsidR="006B3DB0" w:rsidRPr="00DC2FF8" w14:paraId="286C1A33" w14:textId="77777777" w:rsidTr="00A245AF">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29FA8" w14:textId="77777777" w:rsidR="006B3DB0" w:rsidRPr="00E16FFF" w:rsidRDefault="006B3DB0" w:rsidP="00A245AF">
            <w:pPr>
              <w:jc w:val="both"/>
              <w:rPr>
                <w:rFonts w:ascii="Arial" w:hAnsi="Arial" w:cs="Arial"/>
                <w:sz w:val="20"/>
                <w:szCs w:val="20"/>
              </w:rPr>
            </w:pPr>
            <w:r w:rsidRPr="00E16FFF">
              <w:rPr>
                <w:rFonts w:ascii="Arial" w:hAnsi="Arial" w:cs="Arial"/>
                <w:sz w:val="20"/>
                <w:szCs w:val="20"/>
              </w:rPr>
              <w:t>Fremdriftsplan</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3A921" w14:textId="77777777" w:rsidR="006B3DB0" w:rsidRPr="00E16FFF" w:rsidRDefault="006B3DB0" w:rsidP="00A245AF">
            <w:pPr>
              <w:jc w:val="both"/>
              <w:rPr>
                <w:rFonts w:ascii="Arial" w:hAnsi="Arial" w:cs="Arial"/>
                <w:sz w:val="20"/>
                <w:szCs w:val="20"/>
              </w:rPr>
            </w:pPr>
          </w:p>
        </w:tc>
      </w:tr>
      <w:tr w:rsidR="006B3DB0" w:rsidRPr="00DC2FF8" w14:paraId="71253281" w14:textId="77777777" w:rsidTr="00A245AF">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5EDBE" w14:textId="06BD1810" w:rsidR="006B3DB0" w:rsidRPr="00E16FFF" w:rsidRDefault="006B3DB0" w:rsidP="007E63CB">
            <w:pPr>
              <w:jc w:val="both"/>
              <w:rPr>
                <w:rFonts w:ascii="Arial" w:hAnsi="Arial" w:cs="Arial"/>
                <w:sz w:val="20"/>
                <w:szCs w:val="20"/>
              </w:rPr>
            </w:pPr>
            <w:r w:rsidRPr="00E16FFF">
              <w:rPr>
                <w:rFonts w:ascii="Arial" w:hAnsi="Arial" w:cs="Arial"/>
                <w:sz w:val="20"/>
                <w:szCs w:val="20"/>
              </w:rPr>
              <w:t xml:space="preserve">Endringer etter </w:t>
            </w:r>
            <w:r w:rsidR="007E63CB">
              <w:rPr>
                <w:rFonts w:ascii="Arial" w:hAnsi="Arial" w:cs="Arial"/>
                <w:sz w:val="20"/>
                <w:szCs w:val="20"/>
              </w:rPr>
              <w:t>avtale</w:t>
            </w:r>
            <w:r w:rsidRPr="00E16FFF">
              <w:rPr>
                <w:rFonts w:ascii="Arial" w:hAnsi="Arial" w:cs="Arial"/>
                <w:sz w:val="20"/>
                <w:szCs w:val="20"/>
              </w:rPr>
              <w:t>inngåelsen</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E7C58" w14:textId="77777777" w:rsidR="006B3DB0" w:rsidRPr="00E16FFF" w:rsidRDefault="006B3DB0" w:rsidP="00A245AF">
            <w:pPr>
              <w:jc w:val="both"/>
              <w:rPr>
                <w:rFonts w:ascii="Arial" w:hAnsi="Arial" w:cs="Arial"/>
                <w:sz w:val="20"/>
                <w:szCs w:val="20"/>
              </w:rPr>
            </w:pPr>
          </w:p>
        </w:tc>
      </w:tr>
      <w:tr w:rsidR="006B3DB0" w:rsidRPr="00DC2FF8" w14:paraId="7E4911F3" w14:textId="77777777" w:rsidTr="00A245AF">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F667D" w14:textId="77777777" w:rsidR="006B3DB0" w:rsidRPr="00E16FFF" w:rsidRDefault="006B3DB0" w:rsidP="00A245AF">
            <w:pPr>
              <w:jc w:val="both"/>
              <w:rPr>
                <w:rFonts w:ascii="Arial" w:hAnsi="Arial" w:cs="Arial"/>
                <w:sz w:val="20"/>
                <w:szCs w:val="20"/>
              </w:rPr>
            </w:pPr>
            <w:r w:rsidRPr="00E16FFF">
              <w:rPr>
                <w:rFonts w:ascii="Arial" w:hAnsi="Arial" w:cs="Arial"/>
                <w:sz w:val="20"/>
                <w:szCs w:val="20"/>
              </w:rPr>
              <w:t>Taushetserklæring</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BAB57" w14:textId="77777777" w:rsidR="006B3DB0" w:rsidRPr="00E16FFF" w:rsidRDefault="006B3DB0" w:rsidP="00A245AF">
            <w:pPr>
              <w:jc w:val="both"/>
              <w:rPr>
                <w:rFonts w:ascii="Arial" w:hAnsi="Arial" w:cs="Arial"/>
                <w:sz w:val="20"/>
                <w:szCs w:val="20"/>
              </w:rPr>
            </w:pPr>
          </w:p>
        </w:tc>
      </w:tr>
      <w:tr w:rsidR="006B3DB0" w:rsidRPr="00DC2FF8" w14:paraId="5E3111AB" w14:textId="77777777" w:rsidTr="00A245AF">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2A651" w14:textId="77777777" w:rsidR="006B3DB0" w:rsidRPr="00E16FFF" w:rsidRDefault="006B3DB0" w:rsidP="00A245AF">
            <w:pPr>
              <w:jc w:val="both"/>
              <w:rPr>
                <w:rFonts w:ascii="Arial" w:hAnsi="Arial" w:cs="Arial"/>
                <w:sz w:val="20"/>
                <w:szCs w:val="20"/>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341D4" w14:textId="77777777" w:rsidR="006B3DB0" w:rsidRPr="00E16FFF" w:rsidRDefault="006B3DB0" w:rsidP="00A245AF">
            <w:pPr>
              <w:jc w:val="both"/>
              <w:rPr>
                <w:rFonts w:ascii="Arial" w:hAnsi="Arial" w:cs="Arial"/>
                <w:sz w:val="20"/>
                <w:szCs w:val="20"/>
              </w:rPr>
            </w:pPr>
          </w:p>
        </w:tc>
      </w:tr>
      <w:tr w:rsidR="006B3DB0" w:rsidRPr="00DC2FF8" w14:paraId="7C931CB7" w14:textId="77777777" w:rsidTr="00A245AF">
        <w:tc>
          <w:tcPr>
            <w:tcW w:w="5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FBB0B" w14:textId="77777777" w:rsidR="006B3DB0" w:rsidRPr="00E16FFF" w:rsidRDefault="006B3DB0" w:rsidP="00A245AF">
            <w:pPr>
              <w:jc w:val="both"/>
              <w:rPr>
                <w:rFonts w:ascii="Arial" w:hAnsi="Arial" w:cs="Arial"/>
                <w:sz w:val="20"/>
                <w:szCs w:val="20"/>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75A62" w14:textId="77777777" w:rsidR="006B3DB0" w:rsidRPr="00E16FFF" w:rsidRDefault="006B3DB0" w:rsidP="00A245AF">
            <w:pPr>
              <w:jc w:val="both"/>
              <w:rPr>
                <w:rFonts w:ascii="Arial" w:hAnsi="Arial" w:cs="Arial"/>
                <w:sz w:val="20"/>
                <w:szCs w:val="20"/>
              </w:rPr>
            </w:pPr>
          </w:p>
        </w:tc>
      </w:tr>
    </w:tbl>
    <w:p w14:paraId="396BD83F" w14:textId="77777777" w:rsidR="006B3DB0" w:rsidRDefault="006B3DB0" w:rsidP="00635C19">
      <w:pPr>
        <w:jc w:val="both"/>
        <w:rPr>
          <w:rFonts w:ascii="Arial" w:hAnsi="Arial" w:cs="Arial"/>
          <w:b/>
          <w:sz w:val="20"/>
          <w:szCs w:val="20"/>
        </w:rPr>
      </w:pPr>
    </w:p>
    <w:p w14:paraId="169DECCE" w14:textId="77777777" w:rsidR="006B3DB0" w:rsidRDefault="006B3DB0" w:rsidP="00635C19">
      <w:pPr>
        <w:jc w:val="both"/>
        <w:rPr>
          <w:rFonts w:ascii="Arial" w:hAnsi="Arial" w:cs="Arial"/>
          <w:b/>
          <w:sz w:val="20"/>
          <w:szCs w:val="20"/>
        </w:rPr>
      </w:pPr>
    </w:p>
    <w:p w14:paraId="4531AB07" w14:textId="50C135D2" w:rsidR="00635C19" w:rsidRPr="00DC2FF8" w:rsidRDefault="006B3DB0" w:rsidP="00635C19">
      <w:pPr>
        <w:jc w:val="both"/>
        <w:rPr>
          <w:rFonts w:ascii="Arial" w:hAnsi="Arial" w:cs="Arial"/>
          <w:sz w:val="20"/>
          <w:szCs w:val="20"/>
        </w:rPr>
      </w:pPr>
      <w:r>
        <w:rPr>
          <w:rFonts w:ascii="Arial" w:hAnsi="Arial" w:cs="Arial"/>
          <w:b/>
          <w:sz w:val="20"/>
          <w:szCs w:val="20"/>
        </w:rPr>
        <w:t>2.4</w:t>
      </w:r>
      <w:r w:rsidR="00635C19" w:rsidRPr="00DC2FF8">
        <w:rPr>
          <w:rFonts w:ascii="Arial" w:hAnsi="Arial" w:cs="Arial"/>
          <w:b/>
          <w:sz w:val="20"/>
          <w:szCs w:val="20"/>
        </w:rPr>
        <w:t xml:space="preserve"> Ansvarsplassering</w:t>
      </w:r>
    </w:p>
    <w:p w14:paraId="1D7B089B" w14:textId="77777777" w:rsidR="00635C19" w:rsidRDefault="00635C19" w:rsidP="00635C19">
      <w:pPr>
        <w:jc w:val="both"/>
        <w:rPr>
          <w:rFonts w:ascii="Arial" w:hAnsi="Arial" w:cs="Arial"/>
          <w:sz w:val="20"/>
          <w:szCs w:val="20"/>
        </w:rPr>
      </w:pPr>
    </w:p>
    <w:p w14:paraId="1405ECB7"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Bruk av oppdragets resultater skjer på eget ansvar. </w:t>
      </w:r>
    </w:p>
    <w:p w14:paraId="4256EA1E" w14:textId="77777777" w:rsidR="00635C19" w:rsidRPr="00DC2FF8" w:rsidRDefault="00635C19" w:rsidP="00635C19">
      <w:pPr>
        <w:jc w:val="both"/>
        <w:rPr>
          <w:rFonts w:ascii="Arial" w:hAnsi="Arial" w:cs="Arial"/>
          <w:sz w:val="20"/>
          <w:szCs w:val="20"/>
        </w:rPr>
      </w:pPr>
    </w:p>
    <w:p w14:paraId="1B605F3C"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Oppdragstaker har ikke ansvar for at oppdraget fører frem til en bestemt konklusjon eller at oppdraget kan utnyttes på en bestemt måte. </w:t>
      </w:r>
    </w:p>
    <w:p w14:paraId="5B324E92" w14:textId="77777777" w:rsidR="00635C19" w:rsidRPr="00DC2FF8" w:rsidRDefault="00635C19" w:rsidP="00635C19">
      <w:pPr>
        <w:jc w:val="both"/>
        <w:rPr>
          <w:rFonts w:ascii="Arial" w:hAnsi="Arial" w:cs="Arial"/>
          <w:sz w:val="20"/>
          <w:szCs w:val="20"/>
        </w:rPr>
      </w:pPr>
    </w:p>
    <w:p w14:paraId="33FD25B6"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Hver av partene har et selvstendig ansvar for at deres arbeid og resultatene av oppdraget ikke krenker tredjemanns eiendomsrett eller immaterielle rettigheter. </w:t>
      </w:r>
    </w:p>
    <w:p w14:paraId="119C7576" w14:textId="77777777" w:rsidR="00635C19" w:rsidRDefault="00635C19" w:rsidP="00635C19">
      <w:pPr>
        <w:jc w:val="both"/>
        <w:rPr>
          <w:rFonts w:ascii="Arial" w:hAnsi="Arial" w:cs="Arial"/>
          <w:b/>
          <w:sz w:val="20"/>
          <w:szCs w:val="20"/>
        </w:rPr>
      </w:pPr>
    </w:p>
    <w:p w14:paraId="3A52E824" w14:textId="77777777" w:rsidR="00635C19" w:rsidRPr="00DC2FF8" w:rsidRDefault="00635C19" w:rsidP="00635C19">
      <w:pPr>
        <w:jc w:val="both"/>
        <w:rPr>
          <w:rFonts w:ascii="Arial" w:hAnsi="Arial" w:cs="Arial"/>
          <w:b/>
          <w:sz w:val="20"/>
          <w:szCs w:val="20"/>
        </w:rPr>
      </w:pPr>
    </w:p>
    <w:p w14:paraId="19A0705E" w14:textId="3D2C7894" w:rsidR="00635C19" w:rsidRPr="00DC2FF8" w:rsidRDefault="00635C19" w:rsidP="00635C19">
      <w:pPr>
        <w:jc w:val="both"/>
        <w:rPr>
          <w:rFonts w:ascii="Arial" w:hAnsi="Arial" w:cs="Arial"/>
          <w:b/>
          <w:sz w:val="20"/>
          <w:szCs w:val="20"/>
        </w:rPr>
      </w:pPr>
      <w:r w:rsidRPr="00DC2FF8">
        <w:rPr>
          <w:rFonts w:ascii="Arial" w:hAnsi="Arial" w:cs="Arial"/>
          <w:b/>
          <w:sz w:val="20"/>
          <w:szCs w:val="20"/>
        </w:rPr>
        <w:t>2.</w:t>
      </w:r>
      <w:r w:rsidR="006B3DB0">
        <w:rPr>
          <w:rFonts w:ascii="Arial" w:hAnsi="Arial" w:cs="Arial"/>
          <w:b/>
          <w:sz w:val="20"/>
          <w:szCs w:val="20"/>
        </w:rPr>
        <w:t>5</w:t>
      </w:r>
      <w:r w:rsidR="00036426">
        <w:rPr>
          <w:rFonts w:ascii="Arial" w:hAnsi="Arial" w:cs="Arial"/>
          <w:b/>
          <w:sz w:val="20"/>
          <w:szCs w:val="20"/>
        </w:rPr>
        <w:t xml:space="preserve"> Endringer</w:t>
      </w:r>
    </w:p>
    <w:p w14:paraId="3B037DF8" w14:textId="77777777" w:rsidR="00635C19" w:rsidRDefault="00635C19" w:rsidP="00635C19">
      <w:pPr>
        <w:jc w:val="both"/>
        <w:rPr>
          <w:rFonts w:ascii="Arial" w:hAnsi="Arial" w:cs="Arial"/>
          <w:sz w:val="20"/>
          <w:szCs w:val="20"/>
        </w:rPr>
      </w:pPr>
    </w:p>
    <w:p w14:paraId="1004794D"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Hvis Oppdragstaker mener at oppdragets innhold eller omfang, slik det er beskrevet i denne avtale med bilag, må endres før det er sluttført, skal han uten ugrunnet opphold meddele dette skriftlig til Oppdragsgiver. Er ikke dette gjort, skal oppdraget gjennomføres etter avtale. </w:t>
      </w:r>
    </w:p>
    <w:p w14:paraId="16AE2929" w14:textId="77777777" w:rsidR="00635C19" w:rsidRPr="00DC2FF8" w:rsidRDefault="00635C19" w:rsidP="00635C19">
      <w:pPr>
        <w:jc w:val="both"/>
        <w:rPr>
          <w:rFonts w:ascii="Arial" w:hAnsi="Arial" w:cs="Arial"/>
          <w:sz w:val="20"/>
          <w:szCs w:val="20"/>
        </w:rPr>
      </w:pPr>
    </w:p>
    <w:p w14:paraId="326DC77D" w14:textId="77777777" w:rsidR="00635C19" w:rsidRDefault="00635C19" w:rsidP="00635C19">
      <w:pPr>
        <w:jc w:val="both"/>
        <w:rPr>
          <w:rFonts w:ascii="Arial" w:hAnsi="Arial" w:cs="Arial"/>
          <w:sz w:val="20"/>
          <w:szCs w:val="20"/>
        </w:rPr>
      </w:pPr>
      <w:r w:rsidRPr="00DC2FF8">
        <w:rPr>
          <w:rFonts w:ascii="Arial" w:hAnsi="Arial" w:cs="Arial"/>
          <w:sz w:val="20"/>
          <w:szCs w:val="20"/>
        </w:rPr>
        <w:t xml:space="preserve">Hver av partene kan kreve endringer i </w:t>
      </w:r>
      <w:r>
        <w:rPr>
          <w:rFonts w:ascii="Arial" w:hAnsi="Arial" w:cs="Arial"/>
          <w:sz w:val="20"/>
          <w:szCs w:val="20"/>
        </w:rPr>
        <w:t>avtal</w:t>
      </w:r>
      <w:r w:rsidRPr="00DC2FF8">
        <w:rPr>
          <w:rFonts w:ascii="Arial" w:hAnsi="Arial" w:cs="Arial"/>
          <w:sz w:val="20"/>
          <w:szCs w:val="20"/>
        </w:rPr>
        <w:t xml:space="preserve">en og oppdraget dersom det inntrer forhold som vesentlig endrer forutsetningene for oppdraget. Endringene skal godkjennes av begge parter. Tillegg og endringer til </w:t>
      </w:r>
      <w:r>
        <w:rPr>
          <w:rFonts w:ascii="Arial" w:hAnsi="Arial" w:cs="Arial"/>
          <w:sz w:val="20"/>
          <w:szCs w:val="20"/>
        </w:rPr>
        <w:t>avtalen</w:t>
      </w:r>
      <w:r w:rsidRPr="00DC2FF8">
        <w:rPr>
          <w:rFonts w:ascii="Arial" w:hAnsi="Arial" w:cs="Arial"/>
          <w:sz w:val="20"/>
          <w:szCs w:val="20"/>
        </w:rPr>
        <w:t xml:space="preserve"> skal dateres, være skriftlige og skal vedlegges dette </w:t>
      </w:r>
      <w:r>
        <w:rPr>
          <w:rFonts w:ascii="Arial" w:hAnsi="Arial" w:cs="Arial"/>
          <w:sz w:val="20"/>
          <w:szCs w:val="20"/>
        </w:rPr>
        <w:t>avtale</w:t>
      </w:r>
      <w:r w:rsidRPr="00DC2FF8">
        <w:rPr>
          <w:rFonts w:ascii="Arial" w:hAnsi="Arial" w:cs="Arial"/>
          <w:sz w:val="20"/>
          <w:szCs w:val="20"/>
        </w:rPr>
        <w:t xml:space="preserve">dokumentet. </w:t>
      </w:r>
    </w:p>
    <w:p w14:paraId="388AC5BA" w14:textId="77777777" w:rsidR="00635C19" w:rsidRPr="00DC2FF8" w:rsidRDefault="00635C19" w:rsidP="00635C19">
      <w:pPr>
        <w:jc w:val="both"/>
        <w:rPr>
          <w:rFonts w:ascii="Arial" w:hAnsi="Arial" w:cs="Arial"/>
          <w:sz w:val="20"/>
          <w:szCs w:val="20"/>
        </w:rPr>
      </w:pPr>
    </w:p>
    <w:p w14:paraId="3ED036B4" w14:textId="77777777" w:rsidR="00635C19" w:rsidRPr="00DC2FF8" w:rsidRDefault="00635C19" w:rsidP="00635C19">
      <w:pPr>
        <w:jc w:val="both"/>
        <w:rPr>
          <w:rFonts w:ascii="Arial" w:hAnsi="Arial" w:cs="Arial"/>
          <w:sz w:val="20"/>
          <w:szCs w:val="20"/>
        </w:rPr>
      </w:pPr>
    </w:p>
    <w:p w14:paraId="54CF71D4" w14:textId="569D1B6B" w:rsidR="00635C19" w:rsidRPr="00DC2FF8" w:rsidRDefault="006B3DB0" w:rsidP="00635C19">
      <w:pPr>
        <w:jc w:val="both"/>
        <w:rPr>
          <w:rFonts w:ascii="Arial" w:hAnsi="Arial" w:cs="Arial"/>
          <w:b/>
          <w:sz w:val="20"/>
          <w:szCs w:val="20"/>
        </w:rPr>
      </w:pPr>
      <w:r>
        <w:rPr>
          <w:rFonts w:ascii="Arial" w:hAnsi="Arial" w:cs="Arial"/>
          <w:b/>
          <w:sz w:val="20"/>
          <w:szCs w:val="20"/>
        </w:rPr>
        <w:t>2.6</w:t>
      </w:r>
      <w:r w:rsidR="00036426">
        <w:rPr>
          <w:rFonts w:ascii="Arial" w:hAnsi="Arial" w:cs="Arial"/>
          <w:b/>
          <w:sz w:val="20"/>
          <w:szCs w:val="20"/>
        </w:rPr>
        <w:t xml:space="preserve"> Opphør</w:t>
      </w:r>
    </w:p>
    <w:p w14:paraId="354EB512" w14:textId="77777777" w:rsidR="00635C19" w:rsidRDefault="00635C19" w:rsidP="00635C19">
      <w:pPr>
        <w:jc w:val="both"/>
        <w:rPr>
          <w:rFonts w:ascii="Arial" w:hAnsi="Arial" w:cs="Arial"/>
          <w:sz w:val="20"/>
          <w:szCs w:val="20"/>
        </w:rPr>
      </w:pPr>
    </w:p>
    <w:p w14:paraId="27855253" w14:textId="6F50AAE7" w:rsidR="00635C19" w:rsidRDefault="00635C19" w:rsidP="00635C19">
      <w:pPr>
        <w:jc w:val="both"/>
        <w:rPr>
          <w:rFonts w:ascii="Arial" w:hAnsi="Arial" w:cs="Arial"/>
          <w:sz w:val="20"/>
          <w:szCs w:val="20"/>
        </w:rPr>
      </w:pPr>
      <w:r w:rsidRPr="00DC2FF8">
        <w:rPr>
          <w:rFonts w:ascii="Arial" w:hAnsi="Arial" w:cs="Arial"/>
          <w:sz w:val="20"/>
          <w:szCs w:val="20"/>
        </w:rPr>
        <w:t xml:space="preserve">Dersom det inntreffer vesentlige endringer av forutsetningene for oppdraget, kan hver av partene kreve at oppdraget stanses, med </w:t>
      </w:r>
      <w:r w:rsidR="00992ABD">
        <w:rPr>
          <w:rFonts w:ascii="Arial" w:hAnsi="Arial" w:cs="Arial"/>
          <w:sz w:val="20"/>
          <w:szCs w:val="20"/>
        </w:rPr>
        <w:t>30</w:t>
      </w:r>
      <w:r w:rsidR="00036426">
        <w:rPr>
          <w:rFonts w:ascii="Arial" w:hAnsi="Arial" w:cs="Arial"/>
          <w:sz w:val="20"/>
          <w:szCs w:val="20"/>
        </w:rPr>
        <w:t xml:space="preserve"> </w:t>
      </w:r>
      <w:r w:rsidRPr="00DC2FF8">
        <w:rPr>
          <w:rFonts w:ascii="Arial" w:hAnsi="Arial" w:cs="Arial"/>
          <w:sz w:val="20"/>
          <w:szCs w:val="20"/>
        </w:rPr>
        <w:t xml:space="preserve">dagers skriftlig varsel. Eventuell stansing skal skje slik at oppdraget får en hensiktsmessig avvikling for de deler av arbeidet som er satt i gang i henhold til en avtalt plan. Oppdragsgiver plikter å betale for arbeid som Oppdragstaker har utført frem til oppdraget stanses, med tillegg av direkte kostnader som Oppdragstaker påføres som følge av stansingen. Dette gjelder så fremt stansingen ikke skyldes </w:t>
      </w:r>
      <w:r>
        <w:rPr>
          <w:rFonts w:ascii="Arial" w:hAnsi="Arial" w:cs="Arial"/>
          <w:sz w:val="20"/>
          <w:szCs w:val="20"/>
        </w:rPr>
        <w:t>O</w:t>
      </w:r>
      <w:r w:rsidRPr="00DC2FF8">
        <w:rPr>
          <w:rFonts w:ascii="Arial" w:hAnsi="Arial" w:cs="Arial"/>
          <w:sz w:val="20"/>
          <w:szCs w:val="20"/>
        </w:rPr>
        <w:t xml:space="preserve">ppdragstakers forhold. </w:t>
      </w:r>
      <w:r w:rsidR="00992ABD">
        <w:rPr>
          <w:rFonts w:ascii="Arial" w:hAnsi="Arial" w:cs="Arial"/>
          <w:sz w:val="20"/>
          <w:szCs w:val="20"/>
        </w:rPr>
        <w:t>Partenes</w:t>
      </w:r>
      <w:r w:rsidRPr="00DC2FF8">
        <w:rPr>
          <w:rFonts w:ascii="Arial" w:hAnsi="Arial" w:cs="Arial"/>
          <w:sz w:val="20"/>
          <w:szCs w:val="20"/>
        </w:rPr>
        <w:t xml:space="preserve"> rett til forskningsresultatene etter pkt</w:t>
      </w:r>
      <w:r w:rsidR="00F15B1F">
        <w:rPr>
          <w:rFonts w:ascii="Arial" w:hAnsi="Arial" w:cs="Arial"/>
          <w:sz w:val="20"/>
          <w:szCs w:val="20"/>
        </w:rPr>
        <w:t>.</w:t>
      </w:r>
      <w:r w:rsidRPr="00DC2FF8">
        <w:rPr>
          <w:rFonts w:ascii="Arial" w:hAnsi="Arial" w:cs="Arial"/>
          <w:sz w:val="20"/>
          <w:szCs w:val="20"/>
        </w:rPr>
        <w:t xml:space="preserve"> 12 gjelder for de resultatene som foreligger ved opphør.</w:t>
      </w:r>
    </w:p>
    <w:p w14:paraId="4233DF47" w14:textId="184F25A7" w:rsidR="006B3DB0" w:rsidRDefault="006B3DB0" w:rsidP="00635C19">
      <w:pPr>
        <w:jc w:val="both"/>
        <w:rPr>
          <w:rFonts w:ascii="Arial" w:hAnsi="Arial" w:cs="Arial"/>
          <w:sz w:val="20"/>
          <w:szCs w:val="20"/>
        </w:rPr>
      </w:pPr>
    </w:p>
    <w:p w14:paraId="2F6446B8" w14:textId="77777777" w:rsidR="006B3DB0" w:rsidRDefault="006B3DB0" w:rsidP="00635C19">
      <w:pPr>
        <w:jc w:val="both"/>
        <w:rPr>
          <w:rFonts w:ascii="Arial" w:hAnsi="Arial" w:cs="Arial"/>
          <w:sz w:val="20"/>
          <w:szCs w:val="20"/>
        </w:rPr>
      </w:pPr>
    </w:p>
    <w:p w14:paraId="6CDB33E0" w14:textId="77777777" w:rsidR="00635C19" w:rsidRPr="00B745D5" w:rsidRDefault="00635C19" w:rsidP="00635C19">
      <w:pPr>
        <w:pStyle w:val="Overskrift2"/>
        <w:jc w:val="both"/>
        <w:rPr>
          <w:i w:val="0"/>
          <w:sz w:val="20"/>
          <w:szCs w:val="20"/>
        </w:rPr>
      </w:pPr>
      <w:bookmarkStart w:id="2" w:name="_Toc145141007"/>
      <w:r w:rsidRPr="00DC2FF8">
        <w:rPr>
          <w:i w:val="0"/>
          <w:sz w:val="20"/>
          <w:szCs w:val="20"/>
        </w:rPr>
        <w:t>3. Underoppdrag</w:t>
      </w:r>
      <w:bookmarkEnd w:id="2"/>
    </w:p>
    <w:p w14:paraId="3062083F"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Fyll ut navn på person, institusjon og oppgave(r) dersom Oppdragstaker skal gjøre bruk av underoppdrag for å gjennomføre oppdraget:   </w:t>
      </w:r>
    </w:p>
    <w:p w14:paraId="3BE313B5" w14:textId="77777777" w:rsidR="00635C19" w:rsidRPr="00DC2FF8" w:rsidRDefault="00635C19" w:rsidP="00635C19">
      <w:pPr>
        <w:jc w:val="both"/>
        <w:rPr>
          <w:rFonts w:ascii="Arial" w:hAnsi="Arial" w:cs="Arial"/>
          <w:sz w:val="20"/>
          <w:szCs w:val="20"/>
        </w:rPr>
      </w:pPr>
    </w:p>
    <w:tbl>
      <w:tblPr>
        <w:tblW w:w="9288" w:type="dxa"/>
        <w:tblCellMar>
          <w:left w:w="10" w:type="dxa"/>
          <w:right w:w="10" w:type="dxa"/>
        </w:tblCellMar>
        <w:tblLook w:val="04A0" w:firstRow="1" w:lastRow="0" w:firstColumn="1" w:lastColumn="0" w:noHBand="0" w:noVBand="1"/>
      </w:tblPr>
      <w:tblGrid>
        <w:gridCol w:w="2303"/>
        <w:gridCol w:w="2433"/>
        <w:gridCol w:w="4552"/>
      </w:tblGrid>
      <w:tr w:rsidR="00635C19" w:rsidRPr="00DC2FF8" w14:paraId="5A5D43C9" w14:textId="77777777" w:rsidTr="00A245AF">
        <w:trPr>
          <w:trHeight w:val="299"/>
        </w:trPr>
        <w:tc>
          <w:tcPr>
            <w:tcW w:w="2303"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1177D0C9" w14:textId="77777777" w:rsidR="00635C19" w:rsidRPr="00DC2FF8" w:rsidRDefault="00635C19" w:rsidP="00A245AF">
            <w:pPr>
              <w:jc w:val="both"/>
              <w:rPr>
                <w:rFonts w:ascii="Arial" w:hAnsi="Arial" w:cs="Arial"/>
                <w:b/>
                <w:sz w:val="20"/>
                <w:szCs w:val="20"/>
              </w:rPr>
            </w:pPr>
            <w:r w:rsidRPr="00DC2FF8">
              <w:rPr>
                <w:rFonts w:ascii="Arial" w:hAnsi="Arial" w:cs="Arial"/>
                <w:b/>
                <w:sz w:val="20"/>
                <w:szCs w:val="20"/>
              </w:rPr>
              <w:t>Navn</w:t>
            </w:r>
          </w:p>
        </w:tc>
        <w:tc>
          <w:tcPr>
            <w:tcW w:w="2433"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3C91742E" w14:textId="77777777" w:rsidR="00635C19" w:rsidRPr="00DC2FF8" w:rsidRDefault="00635C19" w:rsidP="00A245AF">
            <w:pPr>
              <w:jc w:val="both"/>
              <w:rPr>
                <w:rFonts w:ascii="Arial" w:hAnsi="Arial" w:cs="Arial"/>
                <w:sz w:val="20"/>
                <w:szCs w:val="20"/>
              </w:rPr>
            </w:pPr>
            <w:r w:rsidRPr="00DC2FF8">
              <w:rPr>
                <w:rFonts w:ascii="Arial" w:hAnsi="Arial" w:cs="Arial"/>
                <w:b/>
                <w:sz w:val="20"/>
                <w:szCs w:val="20"/>
              </w:rPr>
              <w:t>Inst</w:t>
            </w:r>
            <w:r w:rsidRPr="00DC2FF8">
              <w:rPr>
                <w:rFonts w:ascii="Arial" w:hAnsi="Arial" w:cs="Arial"/>
                <w:b/>
                <w:sz w:val="20"/>
                <w:szCs w:val="20"/>
                <w:shd w:val="clear" w:color="auto" w:fill="E0E0E0"/>
              </w:rPr>
              <w:t>itusjon</w:t>
            </w:r>
          </w:p>
        </w:tc>
        <w:tc>
          <w:tcPr>
            <w:tcW w:w="455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3322D54A" w14:textId="77777777" w:rsidR="00635C19" w:rsidRPr="00DC2FF8" w:rsidRDefault="00635C19" w:rsidP="00A245AF">
            <w:pPr>
              <w:jc w:val="both"/>
              <w:rPr>
                <w:rFonts w:ascii="Arial" w:hAnsi="Arial" w:cs="Arial"/>
                <w:b/>
                <w:sz w:val="20"/>
                <w:szCs w:val="20"/>
              </w:rPr>
            </w:pPr>
            <w:r w:rsidRPr="00DC2FF8">
              <w:rPr>
                <w:rFonts w:ascii="Arial" w:hAnsi="Arial" w:cs="Arial"/>
                <w:b/>
                <w:sz w:val="20"/>
                <w:szCs w:val="20"/>
              </w:rPr>
              <w:t>Oppgave(r)</w:t>
            </w:r>
          </w:p>
        </w:tc>
      </w:tr>
      <w:tr w:rsidR="00635C19" w:rsidRPr="00DC2FF8" w14:paraId="0D28FB1A" w14:textId="77777777" w:rsidTr="00A245AF">
        <w:trPr>
          <w:trHeight w:val="282"/>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E4FEF" w14:textId="77777777" w:rsidR="00635C19" w:rsidRPr="00DC2FF8" w:rsidRDefault="00635C19" w:rsidP="00A245AF">
            <w:pPr>
              <w:jc w:val="both"/>
              <w:rPr>
                <w:rFonts w:ascii="Arial" w:hAnsi="Arial" w:cs="Arial"/>
                <w:sz w:val="20"/>
                <w:szCs w:val="2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D5C77" w14:textId="77777777" w:rsidR="00635C19" w:rsidRPr="00DC2FF8" w:rsidRDefault="00635C19" w:rsidP="00A245AF">
            <w:pPr>
              <w:jc w:val="both"/>
              <w:rPr>
                <w:rFonts w:ascii="Arial" w:hAnsi="Arial" w:cs="Arial"/>
                <w:sz w:val="20"/>
                <w:szCs w:val="20"/>
              </w:rPr>
            </w:pP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11680" w14:textId="77777777" w:rsidR="00635C19" w:rsidRPr="00DC2FF8" w:rsidRDefault="00635C19" w:rsidP="00A245AF">
            <w:pPr>
              <w:jc w:val="both"/>
              <w:rPr>
                <w:rFonts w:ascii="Arial" w:hAnsi="Arial" w:cs="Arial"/>
                <w:sz w:val="20"/>
                <w:szCs w:val="20"/>
              </w:rPr>
            </w:pPr>
          </w:p>
        </w:tc>
      </w:tr>
      <w:tr w:rsidR="00635C19" w:rsidRPr="00DC2FF8" w14:paraId="1C842B40" w14:textId="77777777" w:rsidTr="00A245AF">
        <w:trPr>
          <w:trHeight w:val="282"/>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5DCAC" w14:textId="77777777" w:rsidR="00635C19" w:rsidRPr="00DC2FF8" w:rsidRDefault="00635C19" w:rsidP="00A245AF">
            <w:pPr>
              <w:jc w:val="both"/>
              <w:rPr>
                <w:rFonts w:ascii="Arial" w:hAnsi="Arial" w:cs="Arial"/>
                <w:sz w:val="20"/>
                <w:szCs w:val="2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B695" w14:textId="77777777" w:rsidR="00635C19" w:rsidRPr="00DC2FF8" w:rsidRDefault="00635C19" w:rsidP="00A245AF">
            <w:pPr>
              <w:jc w:val="both"/>
              <w:rPr>
                <w:rFonts w:ascii="Arial" w:hAnsi="Arial" w:cs="Arial"/>
                <w:sz w:val="20"/>
                <w:szCs w:val="20"/>
              </w:rPr>
            </w:pP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54F7" w14:textId="77777777" w:rsidR="00635C19" w:rsidRPr="00DC2FF8" w:rsidRDefault="00635C19" w:rsidP="00A245AF">
            <w:pPr>
              <w:jc w:val="both"/>
              <w:rPr>
                <w:rFonts w:ascii="Arial" w:hAnsi="Arial" w:cs="Arial"/>
                <w:sz w:val="20"/>
                <w:szCs w:val="20"/>
              </w:rPr>
            </w:pPr>
          </w:p>
        </w:tc>
      </w:tr>
    </w:tbl>
    <w:p w14:paraId="7B1CFF85" w14:textId="1B42EAD7" w:rsidR="00635C19" w:rsidRPr="00DC2FF8" w:rsidRDefault="00635C19" w:rsidP="00635C19">
      <w:pPr>
        <w:jc w:val="both"/>
        <w:rPr>
          <w:rFonts w:ascii="Arial" w:hAnsi="Arial" w:cs="Arial"/>
          <w:sz w:val="20"/>
          <w:szCs w:val="20"/>
        </w:rPr>
      </w:pPr>
      <w:r w:rsidRPr="00DC2FF8">
        <w:rPr>
          <w:rFonts w:ascii="Arial" w:hAnsi="Arial" w:cs="Arial"/>
          <w:sz w:val="20"/>
          <w:szCs w:val="20"/>
        </w:rPr>
        <w:t>Endring av underleverandører eller deres arbeids</w:t>
      </w:r>
      <w:r w:rsidR="00A7661B">
        <w:rPr>
          <w:rFonts w:ascii="Arial" w:hAnsi="Arial" w:cs="Arial"/>
          <w:sz w:val="20"/>
          <w:szCs w:val="20"/>
        </w:rPr>
        <w:t>oppgaver skal skriftlig forhånds</w:t>
      </w:r>
      <w:r w:rsidRPr="00DC2FF8">
        <w:rPr>
          <w:rFonts w:ascii="Arial" w:hAnsi="Arial" w:cs="Arial"/>
          <w:sz w:val="20"/>
          <w:szCs w:val="20"/>
        </w:rPr>
        <w:t xml:space="preserve">godkjennes av Oppdragsgiver. Samtykke skal ikke kunne nektes uten saklig grunn. </w:t>
      </w:r>
    </w:p>
    <w:p w14:paraId="22838322" w14:textId="77777777" w:rsidR="00635C19" w:rsidRPr="00DC2FF8" w:rsidRDefault="00635C19" w:rsidP="00635C19">
      <w:pPr>
        <w:jc w:val="both"/>
        <w:rPr>
          <w:rFonts w:ascii="Arial" w:hAnsi="Arial" w:cs="Arial"/>
          <w:sz w:val="20"/>
          <w:szCs w:val="20"/>
        </w:rPr>
      </w:pPr>
    </w:p>
    <w:p w14:paraId="2A4A85E5" w14:textId="37F2A513"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Dersom en av partene engasjerer tredjeparter eller underleverandører til å utføre arbeidsoppgaver som følger av denne </w:t>
      </w:r>
      <w:r w:rsidR="007E63CB">
        <w:rPr>
          <w:rFonts w:ascii="Arial" w:hAnsi="Arial" w:cs="Arial"/>
          <w:sz w:val="20"/>
          <w:szCs w:val="20"/>
        </w:rPr>
        <w:t>avtal</w:t>
      </w:r>
      <w:r w:rsidRPr="00DC2FF8">
        <w:rPr>
          <w:rFonts w:ascii="Arial" w:hAnsi="Arial" w:cs="Arial"/>
          <w:sz w:val="20"/>
          <w:szCs w:val="20"/>
        </w:rPr>
        <w:t xml:space="preserve">en, er parten fullt ut ansvarlig for utførelsen av disse oppgavene på samme måte som om parten selv sto for utførelsen. </w:t>
      </w:r>
    </w:p>
    <w:p w14:paraId="07FF742B" w14:textId="77777777" w:rsidR="00635C19" w:rsidRPr="00DC2FF8" w:rsidRDefault="00635C19" w:rsidP="00635C19">
      <w:pPr>
        <w:jc w:val="both"/>
        <w:rPr>
          <w:rFonts w:ascii="Arial" w:hAnsi="Arial" w:cs="Arial"/>
          <w:sz w:val="20"/>
          <w:szCs w:val="20"/>
        </w:rPr>
      </w:pPr>
    </w:p>
    <w:p w14:paraId="6E183E28" w14:textId="77777777" w:rsidR="00635C19" w:rsidRDefault="00635C19" w:rsidP="00635C19">
      <w:pPr>
        <w:jc w:val="both"/>
        <w:rPr>
          <w:rFonts w:ascii="Arial" w:hAnsi="Arial" w:cs="Arial"/>
          <w:sz w:val="20"/>
          <w:szCs w:val="20"/>
        </w:rPr>
      </w:pPr>
      <w:r w:rsidRPr="00DC2FF8">
        <w:rPr>
          <w:rFonts w:ascii="Arial" w:hAnsi="Arial" w:cs="Arial"/>
          <w:sz w:val="20"/>
          <w:szCs w:val="20"/>
        </w:rPr>
        <w:t xml:space="preserve">Parten må sørge for at underleverandører er underlagt og har tilgang til de samme regler for konfidensialitet som gjelder for parten selv. Om nødvendig skal det underskrives taushetserklæring. </w:t>
      </w:r>
      <w:bookmarkStart w:id="3" w:name="_Toc145141008"/>
    </w:p>
    <w:p w14:paraId="331568A3" w14:textId="5835F962" w:rsidR="00635C19" w:rsidRDefault="00635C19" w:rsidP="00635C19">
      <w:pPr>
        <w:jc w:val="both"/>
        <w:rPr>
          <w:rFonts w:ascii="Arial" w:hAnsi="Arial" w:cs="Arial"/>
          <w:sz w:val="20"/>
          <w:szCs w:val="20"/>
        </w:rPr>
      </w:pPr>
    </w:p>
    <w:p w14:paraId="29AD1166" w14:textId="177F9641" w:rsidR="00F15B1F" w:rsidRDefault="00F15B1F" w:rsidP="00635C19">
      <w:pPr>
        <w:jc w:val="both"/>
        <w:rPr>
          <w:rFonts w:ascii="Arial" w:hAnsi="Arial" w:cs="Arial"/>
          <w:sz w:val="20"/>
          <w:szCs w:val="20"/>
        </w:rPr>
      </w:pPr>
    </w:p>
    <w:p w14:paraId="14B3FF5A" w14:textId="77777777" w:rsidR="00F15B1F" w:rsidRDefault="00F15B1F" w:rsidP="00635C19">
      <w:pPr>
        <w:jc w:val="both"/>
        <w:rPr>
          <w:rFonts w:ascii="Arial" w:hAnsi="Arial" w:cs="Arial"/>
          <w:sz w:val="20"/>
          <w:szCs w:val="20"/>
        </w:rPr>
      </w:pPr>
    </w:p>
    <w:p w14:paraId="575C0277" w14:textId="77777777" w:rsidR="00635C19" w:rsidRPr="00B745D5" w:rsidRDefault="00635C19" w:rsidP="00635C19">
      <w:pPr>
        <w:jc w:val="both"/>
        <w:rPr>
          <w:rFonts w:ascii="Arial" w:hAnsi="Arial" w:cs="Arial"/>
          <w:b/>
          <w:sz w:val="20"/>
          <w:szCs w:val="20"/>
        </w:rPr>
      </w:pPr>
      <w:r w:rsidRPr="00B745D5">
        <w:rPr>
          <w:rFonts w:ascii="Arial" w:hAnsi="Arial" w:cs="Arial"/>
          <w:b/>
          <w:sz w:val="20"/>
          <w:szCs w:val="20"/>
        </w:rPr>
        <w:t>4. Betaling, regnskapsføring og budsjett</w:t>
      </w:r>
      <w:bookmarkEnd w:id="3"/>
      <w:r w:rsidRPr="00B745D5">
        <w:rPr>
          <w:rFonts w:ascii="Arial" w:hAnsi="Arial" w:cs="Arial"/>
          <w:b/>
          <w:sz w:val="20"/>
          <w:szCs w:val="20"/>
        </w:rPr>
        <w:t xml:space="preserve"> </w:t>
      </w:r>
    </w:p>
    <w:p w14:paraId="7FD7737B" w14:textId="77777777" w:rsidR="00635C19" w:rsidRDefault="00635C19" w:rsidP="00635C19">
      <w:pPr>
        <w:jc w:val="both"/>
        <w:rPr>
          <w:rFonts w:ascii="Arial" w:hAnsi="Arial" w:cs="Arial"/>
          <w:sz w:val="20"/>
          <w:szCs w:val="20"/>
        </w:rPr>
      </w:pPr>
    </w:p>
    <w:p w14:paraId="0776373D"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Som vederlag for oppdraget skal Oppdragsgiver betale </w:t>
      </w:r>
    </w:p>
    <w:p w14:paraId="5D31D4E2" w14:textId="77777777" w:rsidR="00635C19" w:rsidRPr="00DC2FF8" w:rsidRDefault="00635C19" w:rsidP="00635C19">
      <w:pPr>
        <w:jc w:val="both"/>
        <w:rPr>
          <w:rFonts w:ascii="Arial" w:hAnsi="Arial" w:cs="Arial"/>
          <w:sz w:val="20"/>
          <w:szCs w:val="20"/>
        </w:rPr>
      </w:pPr>
    </w:p>
    <w:p w14:paraId="5BC0C501" w14:textId="1BE5722C" w:rsidR="00635C19" w:rsidRPr="00B745D5" w:rsidRDefault="00635C19" w:rsidP="00635C19">
      <w:pPr>
        <w:jc w:val="both"/>
        <w:rPr>
          <w:rFonts w:ascii="Arial" w:hAnsi="Arial" w:cs="Arial"/>
          <w:sz w:val="20"/>
          <w:szCs w:val="20"/>
        </w:rPr>
      </w:pPr>
      <w:r w:rsidRPr="00B745D5">
        <w:rPr>
          <w:rFonts w:ascii="Arial" w:hAnsi="Arial" w:cs="Arial"/>
          <w:sz w:val="20"/>
          <w:szCs w:val="20"/>
        </w:rPr>
        <w:t>totalt kr:</w:t>
      </w:r>
      <w:r w:rsidR="006B3DB0">
        <w:rPr>
          <w:rFonts w:ascii="Arial" w:hAnsi="Arial" w:cs="Arial"/>
          <w:sz w:val="20"/>
          <w:szCs w:val="20"/>
        </w:rPr>
        <w:t xml:space="preserve"> </w:t>
      </w:r>
      <w:r w:rsidRPr="004504AC">
        <w:rPr>
          <w:rFonts w:ascii="Arial" w:hAnsi="Arial" w:cs="Arial"/>
          <w:sz w:val="20"/>
          <w:szCs w:val="20"/>
          <w:highlight w:val="lightGray"/>
        </w:rPr>
        <w:t>SETT INN</w:t>
      </w:r>
      <w:r w:rsidRPr="00B745D5">
        <w:rPr>
          <w:rFonts w:ascii="Arial" w:hAnsi="Arial" w:cs="Arial"/>
          <w:sz w:val="20"/>
          <w:szCs w:val="20"/>
        </w:rPr>
        <w:t>,- eks. mva</w:t>
      </w:r>
    </w:p>
    <w:p w14:paraId="0D52AE94" w14:textId="77777777" w:rsidR="00635C19" w:rsidRPr="00B745D5" w:rsidRDefault="00635C19" w:rsidP="00635C19">
      <w:pPr>
        <w:jc w:val="both"/>
        <w:rPr>
          <w:rFonts w:ascii="Arial" w:hAnsi="Arial" w:cs="Arial"/>
          <w:sz w:val="20"/>
          <w:szCs w:val="20"/>
        </w:rPr>
      </w:pPr>
    </w:p>
    <w:p w14:paraId="380016DE" w14:textId="77777777" w:rsidR="00635C19" w:rsidRPr="00B745D5" w:rsidRDefault="00635C19" w:rsidP="00635C19">
      <w:pPr>
        <w:jc w:val="both"/>
        <w:rPr>
          <w:rFonts w:ascii="Arial" w:hAnsi="Arial" w:cs="Arial"/>
          <w:sz w:val="20"/>
          <w:szCs w:val="20"/>
        </w:rPr>
      </w:pPr>
      <w:r w:rsidRPr="00B745D5">
        <w:rPr>
          <w:rFonts w:ascii="Arial" w:hAnsi="Arial" w:cs="Arial"/>
          <w:sz w:val="20"/>
          <w:szCs w:val="20"/>
        </w:rPr>
        <w:t xml:space="preserve">til Oppdragstaker. </w:t>
      </w:r>
    </w:p>
    <w:p w14:paraId="767A17D7" w14:textId="77777777" w:rsidR="00635C19" w:rsidRPr="00B745D5" w:rsidRDefault="00635C19" w:rsidP="00635C19">
      <w:pPr>
        <w:jc w:val="both"/>
        <w:rPr>
          <w:rFonts w:ascii="Arial" w:hAnsi="Arial" w:cs="Arial"/>
          <w:sz w:val="20"/>
          <w:szCs w:val="20"/>
        </w:rPr>
      </w:pPr>
    </w:p>
    <w:p w14:paraId="44F1811A" w14:textId="77777777" w:rsidR="00635C19" w:rsidRPr="00B745D5" w:rsidRDefault="00635C19" w:rsidP="00635C19">
      <w:pPr>
        <w:jc w:val="both"/>
        <w:rPr>
          <w:rFonts w:ascii="Arial" w:hAnsi="Arial" w:cs="Arial"/>
          <w:sz w:val="20"/>
          <w:szCs w:val="20"/>
        </w:rPr>
      </w:pPr>
      <w:r w:rsidRPr="00B745D5">
        <w:rPr>
          <w:rFonts w:ascii="Arial" w:hAnsi="Arial" w:cs="Arial"/>
          <w:sz w:val="20"/>
          <w:szCs w:val="20"/>
        </w:rPr>
        <w:t xml:space="preserve">Oppdragstakers kontonummer er: </w:t>
      </w:r>
      <w:r w:rsidRPr="004504AC">
        <w:rPr>
          <w:rFonts w:ascii="Arial" w:hAnsi="Arial" w:cs="Arial"/>
          <w:sz w:val="20"/>
          <w:szCs w:val="20"/>
          <w:highlight w:val="lightGray"/>
        </w:rPr>
        <w:t>SETT INN</w:t>
      </w:r>
    </w:p>
    <w:p w14:paraId="7FF28ECB" w14:textId="77777777" w:rsidR="00635C19" w:rsidRPr="00B745D5" w:rsidRDefault="00635C19" w:rsidP="00635C19">
      <w:pPr>
        <w:jc w:val="both"/>
        <w:rPr>
          <w:rFonts w:ascii="Arial" w:hAnsi="Arial" w:cs="Arial"/>
          <w:sz w:val="20"/>
          <w:szCs w:val="20"/>
        </w:rPr>
      </w:pPr>
    </w:p>
    <w:p w14:paraId="175D0579" w14:textId="77777777" w:rsidR="00635C19" w:rsidRPr="00DC2FF8" w:rsidRDefault="00635C19" w:rsidP="00635C19">
      <w:pPr>
        <w:jc w:val="both"/>
        <w:rPr>
          <w:rFonts w:ascii="Arial" w:hAnsi="Arial" w:cs="Arial"/>
          <w:sz w:val="20"/>
          <w:szCs w:val="20"/>
        </w:rPr>
      </w:pPr>
      <w:r w:rsidRPr="00B745D5">
        <w:rPr>
          <w:rFonts w:ascii="Arial" w:hAnsi="Arial" w:cs="Arial"/>
          <w:sz w:val="20"/>
          <w:szCs w:val="20"/>
        </w:rPr>
        <w:t xml:space="preserve">Utfakturering skjer én gang i løpet prosjektperioden, og vil skje rett etter at </w:t>
      </w:r>
      <w:r>
        <w:rPr>
          <w:rFonts w:ascii="Arial" w:hAnsi="Arial" w:cs="Arial"/>
          <w:sz w:val="20"/>
          <w:szCs w:val="20"/>
        </w:rPr>
        <w:t>avtalen</w:t>
      </w:r>
      <w:r w:rsidRPr="00B745D5">
        <w:rPr>
          <w:rFonts w:ascii="Arial" w:hAnsi="Arial" w:cs="Arial"/>
          <w:sz w:val="20"/>
          <w:szCs w:val="20"/>
        </w:rPr>
        <w:t xml:space="preserve"> er undertegnet.</w:t>
      </w:r>
      <w:r>
        <w:rPr>
          <w:rFonts w:ascii="Arial" w:hAnsi="Arial" w:cs="Arial"/>
          <w:sz w:val="20"/>
          <w:szCs w:val="20"/>
        </w:rPr>
        <w:t xml:space="preserve"> </w:t>
      </w:r>
    </w:p>
    <w:p w14:paraId="66A7B305" w14:textId="77777777" w:rsidR="00635C19" w:rsidRPr="00DC2FF8" w:rsidRDefault="00635C19" w:rsidP="00635C19">
      <w:pPr>
        <w:jc w:val="both"/>
        <w:rPr>
          <w:rFonts w:ascii="Arial" w:hAnsi="Arial" w:cs="Arial"/>
          <w:sz w:val="20"/>
          <w:szCs w:val="20"/>
        </w:rPr>
      </w:pPr>
    </w:p>
    <w:p w14:paraId="4A8BAC45"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Om ikke annet er avtalt, dekkes Oppdragstakers dokumenterte kostnader (utlegg) til reise og opphold etter statens til enhver tid gjeldende satser. </w:t>
      </w:r>
    </w:p>
    <w:p w14:paraId="6B5CAAA8" w14:textId="77777777" w:rsidR="00635C19" w:rsidRPr="00DC2FF8" w:rsidRDefault="00635C19" w:rsidP="00635C19">
      <w:pPr>
        <w:jc w:val="both"/>
        <w:rPr>
          <w:rFonts w:ascii="Arial" w:hAnsi="Arial" w:cs="Arial"/>
          <w:sz w:val="20"/>
          <w:szCs w:val="20"/>
        </w:rPr>
      </w:pPr>
    </w:p>
    <w:p w14:paraId="5D0BD5D5"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Kostnader dekkes bare hvis de er avtalt på forhånd eller godkjent av Oppdragsgiver. </w:t>
      </w:r>
    </w:p>
    <w:p w14:paraId="2A172E50" w14:textId="77777777" w:rsidR="00635C19" w:rsidRPr="00DC2FF8" w:rsidRDefault="00635C19" w:rsidP="00635C19">
      <w:pPr>
        <w:jc w:val="both"/>
        <w:rPr>
          <w:rFonts w:ascii="Arial" w:hAnsi="Arial" w:cs="Arial"/>
          <w:sz w:val="20"/>
          <w:szCs w:val="20"/>
        </w:rPr>
      </w:pPr>
    </w:p>
    <w:p w14:paraId="5658760C"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Oppdragstaker plikter å føre spesifisert regnskap over bruken av midlene. Kostnader skal angis særskilt. </w:t>
      </w:r>
    </w:p>
    <w:p w14:paraId="1AB59309" w14:textId="77777777" w:rsidR="00635C19" w:rsidRPr="00DC2FF8" w:rsidRDefault="00635C19" w:rsidP="00635C19">
      <w:pPr>
        <w:jc w:val="both"/>
        <w:rPr>
          <w:rFonts w:ascii="Arial" w:hAnsi="Arial" w:cs="Arial"/>
          <w:sz w:val="20"/>
          <w:szCs w:val="20"/>
        </w:rPr>
      </w:pPr>
    </w:p>
    <w:p w14:paraId="42D69098"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Oppdragsgiver (eller Oppdragsgivers revisor) har til enhver tid rett til å kontrollere at de bevilgede midlene brukes i henhold til avtale. </w:t>
      </w:r>
    </w:p>
    <w:p w14:paraId="3C75E645" w14:textId="77777777" w:rsidR="00635C19" w:rsidRPr="00DC2FF8" w:rsidRDefault="00635C19" w:rsidP="00635C19">
      <w:pPr>
        <w:jc w:val="both"/>
        <w:rPr>
          <w:rFonts w:ascii="Arial" w:hAnsi="Arial" w:cs="Arial"/>
          <w:sz w:val="20"/>
          <w:szCs w:val="20"/>
        </w:rPr>
      </w:pPr>
    </w:p>
    <w:p w14:paraId="120FB0BF"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Betaling skjer i henhold til faktura pr. 30 dager. </w:t>
      </w:r>
    </w:p>
    <w:p w14:paraId="7EFC5464" w14:textId="77777777" w:rsidR="00635C19" w:rsidRPr="00DC2FF8" w:rsidRDefault="00635C19" w:rsidP="00635C19">
      <w:pPr>
        <w:jc w:val="both"/>
        <w:rPr>
          <w:rFonts w:ascii="Arial" w:hAnsi="Arial" w:cs="Arial"/>
          <w:sz w:val="20"/>
          <w:szCs w:val="20"/>
        </w:rPr>
      </w:pPr>
    </w:p>
    <w:p w14:paraId="313E8BB2"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Endelig oppgjør forfaller først til betaling når oppdraget er avsluttet.</w:t>
      </w:r>
    </w:p>
    <w:p w14:paraId="4781FFCF" w14:textId="77777777" w:rsidR="00635C19" w:rsidRDefault="00635C19" w:rsidP="00635C19">
      <w:pPr>
        <w:jc w:val="both"/>
        <w:rPr>
          <w:rFonts w:ascii="Arial" w:hAnsi="Arial" w:cs="Arial"/>
          <w:sz w:val="20"/>
          <w:szCs w:val="20"/>
        </w:rPr>
      </w:pPr>
      <w:r w:rsidRPr="00DC2FF8">
        <w:rPr>
          <w:rFonts w:ascii="Arial" w:hAnsi="Arial" w:cs="Arial"/>
          <w:sz w:val="20"/>
          <w:szCs w:val="20"/>
        </w:rPr>
        <w:t xml:space="preserve">  </w:t>
      </w:r>
    </w:p>
    <w:p w14:paraId="613F815D" w14:textId="77777777" w:rsidR="00635C19" w:rsidRPr="00DC2FF8" w:rsidRDefault="00635C19" w:rsidP="00635C19">
      <w:pPr>
        <w:jc w:val="both"/>
        <w:rPr>
          <w:rFonts w:ascii="Arial" w:hAnsi="Arial" w:cs="Arial"/>
          <w:sz w:val="20"/>
          <w:szCs w:val="20"/>
        </w:rPr>
      </w:pPr>
    </w:p>
    <w:p w14:paraId="5C52AC78" w14:textId="77777777" w:rsidR="00635C19" w:rsidRPr="00DC2FF8" w:rsidRDefault="00635C19" w:rsidP="00635C19">
      <w:pPr>
        <w:pStyle w:val="Overskrift2"/>
        <w:jc w:val="both"/>
        <w:rPr>
          <w:i w:val="0"/>
          <w:sz w:val="20"/>
          <w:szCs w:val="20"/>
        </w:rPr>
      </w:pPr>
      <w:bookmarkStart w:id="4" w:name="_Toc145141009"/>
      <w:r w:rsidRPr="00DC2FF8">
        <w:rPr>
          <w:i w:val="0"/>
          <w:sz w:val="20"/>
          <w:szCs w:val="20"/>
        </w:rPr>
        <w:t>5. Valg av tilnærming/metode og kvalitetssikring</w:t>
      </w:r>
      <w:bookmarkEnd w:id="4"/>
    </w:p>
    <w:p w14:paraId="6AAF4FB5" w14:textId="77777777" w:rsidR="00635C19" w:rsidRPr="00DC2FF8" w:rsidRDefault="00635C19" w:rsidP="00635C19">
      <w:pPr>
        <w:jc w:val="both"/>
        <w:rPr>
          <w:rFonts w:ascii="Arial" w:hAnsi="Arial" w:cs="Arial"/>
          <w:sz w:val="20"/>
          <w:szCs w:val="20"/>
        </w:rPr>
      </w:pPr>
    </w:p>
    <w:p w14:paraId="6291C3F8" w14:textId="0B48D35A"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Metodevalg og øvrig fremgangsmåte for gjennomføring av oppdraget skal avklares mellom partene før </w:t>
      </w:r>
      <w:r w:rsidR="00AF25B3">
        <w:rPr>
          <w:rFonts w:ascii="Arial" w:hAnsi="Arial" w:cs="Arial"/>
          <w:sz w:val="20"/>
          <w:szCs w:val="20"/>
        </w:rPr>
        <w:t>avtale</w:t>
      </w:r>
      <w:r w:rsidRPr="00DC2FF8">
        <w:rPr>
          <w:rFonts w:ascii="Arial" w:hAnsi="Arial" w:cs="Arial"/>
          <w:sz w:val="20"/>
          <w:szCs w:val="20"/>
        </w:rPr>
        <w:t xml:space="preserve">inngåelse og skal fremgå av prosjektbeskrivelsen, jf. pkt. 2.1.2. Oppdragstaker skal sikre den faglige kvaliteten på oppdraget. Når forskningstema og fremgangsmåte er fastsatt, er det oppdragstakerens rett og plikt å lede den faglige virksomheten i forbindelse med gjennomføringen av forskningsoppdraget. Oppdragstaker plikter å gjennomføre oppdraget i henhold til gjeldende rettsregler og anerkjente faglige standarder og normer, og skal sørge for nødvendig godkjenning eller tillatelse der dette er nødvendig. Oppdragstaker har i denne sammenheng en varslingsplikt, se punkt 14.1. </w:t>
      </w:r>
    </w:p>
    <w:p w14:paraId="0D17EC8B" w14:textId="77777777" w:rsidR="00635C19" w:rsidRDefault="00635C19" w:rsidP="00635C19">
      <w:pPr>
        <w:jc w:val="both"/>
        <w:rPr>
          <w:rFonts w:ascii="Arial" w:hAnsi="Arial" w:cs="Arial"/>
          <w:sz w:val="20"/>
          <w:szCs w:val="20"/>
        </w:rPr>
      </w:pPr>
    </w:p>
    <w:p w14:paraId="6968794C" w14:textId="2814E36B" w:rsidR="006B3DB0" w:rsidRPr="00DC2FF8" w:rsidRDefault="006B3DB0" w:rsidP="00635C19">
      <w:pPr>
        <w:jc w:val="both"/>
        <w:rPr>
          <w:rFonts w:ascii="Arial" w:hAnsi="Arial" w:cs="Arial"/>
          <w:sz w:val="20"/>
          <w:szCs w:val="20"/>
        </w:rPr>
      </w:pPr>
    </w:p>
    <w:p w14:paraId="102D03A6" w14:textId="77777777" w:rsidR="006B3DB0" w:rsidRDefault="006B3DB0">
      <w:pPr>
        <w:suppressAutoHyphens w:val="0"/>
        <w:autoSpaceDN/>
        <w:spacing w:after="160" w:line="259" w:lineRule="auto"/>
        <w:textAlignment w:val="auto"/>
        <w:rPr>
          <w:rFonts w:ascii="Arial" w:hAnsi="Arial" w:cs="Arial"/>
          <w:b/>
          <w:bCs/>
          <w:iCs/>
          <w:sz w:val="20"/>
          <w:szCs w:val="20"/>
        </w:rPr>
      </w:pPr>
      <w:bookmarkStart w:id="5" w:name="_Toc145141010"/>
      <w:r>
        <w:rPr>
          <w:i/>
          <w:sz w:val="20"/>
          <w:szCs w:val="20"/>
        </w:rPr>
        <w:br w:type="page"/>
      </w:r>
    </w:p>
    <w:p w14:paraId="782619D4" w14:textId="24313E3A" w:rsidR="00635C19" w:rsidRPr="00DC2FF8" w:rsidRDefault="00635C19" w:rsidP="00635C19">
      <w:pPr>
        <w:pStyle w:val="Overskrift2"/>
        <w:jc w:val="both"/>
        <w:rPr>
          <w:i w:val="0"/>
          <w:sz w:val="20"/>
          <w:szCs w:val="20"/>
        </w:rPr>
      </w:pPr>
      <w:r w:rsidRPr="00DC2FF8">
        <w:rPr>
          <w:i w:val="0"/>
          <w:sz w:val="20"/>
          <w:szCs w:val="20"/>
        </w:rPr>
        <w:t>6. Orientering/rapportering</w:t>
      </w:r>
      <w:bookmarkEnd w:id="5"/>
      <w:r w:rsidRPr="00DC2FF8">
        <w:rPr>
          <w:i w:val="0"/>
          <w:sz w:val="20"/>
          <w:szCs w:val="20"/>
        </w:rPr>
        <w:t xml:space="preserve"> </w:t>
      </w:r>
    </w:p>
    <w:p w14:paraId="68B9D9EB" w14:textId="77777777" w:rsidR="00635C19" w:rsidRPr="00DC2FF8" w:rsidRDefault="00635C19" w:rsidP="00635C19">
      <w:pPr>
        <w:jc w:val="both"/>
        <w:rPr>
          <w:rFonts w:ascii="Arial" w:hAnsi="Arial" w:cs="Arial"/>
          <w:sz w:val="20"/>
          <w:szCs w:val="20"/>
        </w:rPr>
      </w:pPr>
    </w:p>
    <w:p w14:paraId="3CE9E89C"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Oppdragstaker skal orientere Oppdragsgiver om fremdriften i oppdraget og eventuelle funn. Oppdragsgiver skal ha rett til innsyn i rådata underveis.</w:t>
      </w:r>
    </w:p>
    <w:p w14:paraId="748D7326" w14:textId="77777777" w:rsidR="00635C19" w:rsidRPr="00DC2FF8" w:rsidRDefault="00635C19" w:rsidP="00635C19">
      <w:pPr>
        <w:jc w:val="both"/>
        <w:rPr>
          <w:rFonts w:ascii="Arial" w:hAnsi="Arial" w:cs="Arial"/>
          <w:sz w:val="20"/>
          <w:szCs w:val="20"/>
        </w:rPr>
      </w:pPr>
    </w:p>
    <w:p w14:paraId="718767C5" w14:textId="46207E40"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Orienteringen skal skje når Oppdragstaker/ Oppdragsgiver finner det hensiktsmessig. Orienteringen </w:t>
      </w:r>
      <w:r w:rsidR="00AF25B3">
        <w:rPr>
          <w:rFonts w:ascii="Arial" w:hAnsi="Arial" w:cs="Arial"/>
          <w:sz w:val="20"/>
          <w:szCs w:val="20"/>
        </w:rPr>
        <w:t xml:space="preserve">kan </w:t>
      </w:r>
      <w:r w:rsidRPr="00DC2FF8">
        <w:rPr>
          <w:rFonts w:ascii="Arial" w:hAnsi="Arial" w:cs="Arial"/>
          <w:sz w:val="20"/>
          <w:szCs w:val="20"/>
        </w:rPr>
        <w:t>foregå muntlig (telefon/møte) og/eller skriftlig</w:t>
      </w:r>
      <w:r>
        <w:rPr>
          <w:rFonts w:ascii="Arial" w:hAnsi="Arial" w:cs="Arial"/>
          <w:sz w:val="20"/>
          <w:szCs w:val="20"/>
        </w:rPr>
        <w:t xml:space="preserve"> (e-post, brev, rapport, annet).</w:t>
      </w:r>
    </w:p>
    <w:p w14:paraId="72A4F137" w14:textId="77777777" w:rsidR="00635C19" w:rsidRDefault="00635C19" w:rsidP="00635C19">
      <w:pPr>
        <w:jc w:val="both"/>
        <w:rPr>
          <w:rFonts w:ascii="Arial" w:hAnsi="Arial" w:cs="Arial"/>
          <w:b/>
          <w:sz w:val="20"/>
          <w:szCs w:val="20"/>
        </w:rPr>
      </w:pPr>
    </w:p>
    <w:p w14:paraId="3CC6C68A" w14:textId="77777777" w:rsidR="00635C19" w:rsidRDefault="00635C19" w:rsidP="00635C19">
      <w:pPr>
        <w:jc w:val="both"/>
        <w:rPr>
          <w:rFonts w:ascii="Arial" w:hAnsi="Arial" w:cs="Arial"/>
          <w:b/>
          <w:sz w:val="20"/>
          <w:szCs w:val="20"/>
        </w:rPr>
      </w:pPr>
    </w:p>
    <w:p w14:paraId="1FF2026E" w14:textId="5183AA66" w:rsidR="00635C19" w:rsidRPr="00DC2FF8" w:rsidRDefault="00635C19" w:rsidP="00635C19">
      <w:pPr>
        <w:pStyle w:val="Overskrift2"/>
        <w:jc w:val="both"/>
        <w:rPr>
          <w:i w:val="0"/>
          <w:sz w:val="20"/>
          <w:szCs w:val="20"/>
        </w:rPr>
      </w:pPr>
      <w:bookmarkStart w:id="6" w:name="_Toc145141011"/>
      <w:r w:rsidRPr="00DC2FF8">
        <w:rPr>
          <w:i w:val="0"/>
          <w:sz w:val="20"/>
          <w:szCs w:val="20"/>
        </w:rPr>
        <w:t>7. Lokaler, utstyr mv.</w:t>
      </w:r>
      <w:bookmarkEnd w:id="6"/>
      <w:r w:rsidRPr="00DC2FF8">
        <w:rPr>
          <w:i w:val="0"/>
          <w:sz w:val="20"/>
          <w:szCs w:val="20"/>
        </w:rPr>
        <w:t xml:space="preserve"> </w:t>
      </w:r>
    </w:p>
    <w:p w14:paraId="2253E8D7" w14:textId="77777777" w:rsidR="00635C19" w:rsidRPr="00DC2FF8" w:rsidRDefault="00635C19" w:rsidP="00635C19">
      <w:pPr>
        <w:jc w:val="both"/>
        <w:rPr>
          <w:rFonts w:ascii="Arial" w:hAnsi="Arial" w:cs="Arial"/>
          <w:sz w:val="20"/>
          <w:szCs w:val="20"/>
        </w:rPr>
      </w:pPr>
    </w:p>
    <w:p w14:paraId="08184066" w14:textId="69C89D35" w:rsidR="00635C19" w:rsidRDefault="00635C19" w:rsidP="00635C19">
      <w:pPr>
        <w:jc w:val="both"/>
        <w:rPr>
          <w:rFonts w:ascii="Arial" w:hAnsi="Arial" w:cs="Arial"/>
          <w:sz w:val="20"/>
          <w:szCs w:val="20"/>
        </w:rPr>
      </w:pPr>
      <w:r w:rsidRPr="00DC2FF8">
        <w:rPr>
          <w:rFonts w:ascii="Arial" w:hAnsi="Arial" w:cs="Arial"/>
          <w:sz w:val="20"/>
          <w:szCs w:val="20"/>
        </w:rPr>
        <w:t xml:space="preserve">Oppdragstaker skal holde lokaler og utstyr dersom ikke annet avtales særskilt med Oppdragsgiver i det enkelte tilfelle. </w:t>
      </w:r>
    </w:p>
    <w:p w14:paraId="5043EBC5" w14:textId="77777777" w:rsidR="00AF25B3" w:rsidRPr="00DC2FF8" w:rsidRDefault="00AF25B3" w:rsidP="00635C19">
      <w:pPr>
        <w:jc w:val="both"/>
        <w:rPr>
          <w:rFonts w:ascii="Arial" w:hAnsi="Arial" w:cs="Arial"/>
          <w:sz w:val="20"/>
          <w:szCs w:val="20"/>
        </w:rPr>
      </w:pPr>
    </w:p>
    <w:p w14:paraId="256B36B0" w14:textId="7E792ABC" w:rsidR="00635C19" w:rsidRDefault="00635C19" w:rsidP="00635C19">
      <w:pPr>
        <w:jc w:val="both"/>
        <w:rPr>
          <w:rFonts w:ascii="Arial" w:hAnsi="Arial" w:cs="Arial"/>
          <w:sz w:val="20"/>
          <w:szCs w:val="20"/>
        </w:rPr>
      </w:pPr>
      <w:r w:rsidRPr="00DC2FF8">
        <w:rPr>
          <w:rFonts w:ascii="Arial" w:hAnsi="Arial" w:cs="Arial"/>
          <w:sz w:val="20"/>
          <w:szCs w:val="20"/>
        </w:rPr>
        <w:t>Oppdragstaker har under oppdragsperioden rett til tilgang til og bruk av fysisk materiale som Oppdragsgiver eier og som er nødvendig for å gjennomføre oppdraget, også materiale som er anskaffet før oppdragets begynnelse, hvis ikke annet er avtalt.</w:t>
      </w:r>
    </w:p>
    <w:p w14:paraId="09696270" w14:textId="0D569A31" w:rsidR="00461AC8" w:rsidRDefault="00461AC8" w:rsidP="00635C19">
      <w:pPr>
        <w:jc w:val="both"/>
        <w:rPr>
          <w:rFonts w:ascii="Arial" w:hAnsi="Arial" w:cs="Arial"/>
          <w:sz w:val="20"/>
          <w:szCs w:val="20"/>
        </w:rPr>
      </w:pPr>
    </w:p>
    <w:p w14:paraId="1ABB3830" w14:textId="77777777" w:rsidR="00635C19" w:rsidRPr="00DC2FF8" w:rsidRDefault="00635C19" w:rsidP="00635C19">
      <w:pPr>
        <w:jc w:val="both"/>
        <w:rPr>
          <w:rFonts w:ascii="Arial" w:hAnsi="Arial" w:cs="Arial"/>
          <w:sz w:val="20"/>
          <w:szCs w:val="20"/>
        </w:rPr>
      </w:pPr>
    </w:p>
    <w:p w14:paraId="1B673A71" w14:textId="77777777" w:rsidR="00635C19" w:rsidRPr="00DC2FF8" w:rsidRDefault="00635C19" w:rsidP="00635C19">
      <w:pPr>
        <w:pStyle w:val="Overskrift2"/>
        <w:jc w:val="both"/>
        <w:rPr>
          <w:i w:val="0"/>
          <w:sz w:val="20"/>
          <w:szCs w:val="20"/>
        </w:rPr>
      </w:pPr>
      <w:bookmarkStart w:id="7" w:name="_Toc145141012"/>
      <w:r w:rsidRPr="00DC2FF8">
        <w:rPr>
          <w:i w:val="0"/>
          <w:sz w:val="20"/>
          <w:szCs w:val="20"/>
        </w:rPr>
        <w:t>8. Forsikring</w:t>
      </w:r>
      <w:bookmarkEnd w:id="7"/>
    </w:p>
    <w:p w14:paraId="6239D2F2" w14:textId="77777777" w:rsidR="00635C19" w:rsidRPr="00DC2FF8" w:rsidRDefault="00635C19" w:rsidP="00635C19">
      <w:pPr>
        <w:jc w:val="both"/>
        <w:rPr>
          <w:rFonts w:ascii="Arial" w:hAnsi="Arial" w:cs="Arial"/>
          <w:sz w:val="20"/>
          <w:szCs w:val="20"/>
        </w:rPr>
      </w:pPr>
    </w:p>
    <w:p w14:paraId="5F5E7C35"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Oppdragstaker er selvassurandør.</w:t>
      </w:r>
    </w:p>
    <w:p w14:paraId="46CFE57B" w14:textId="77777777" w:rsidR="00635C19" w:rsidRDefault="00635C19" w:rsidP="00635C19">
      <w:pPr>
        <w:jc w:val="both"/>
        <w:rPr>
          <w:rFonts w:ascii="Arial" w:hAnsi="Arial" w:cs="Arial"/>
          <w:sz w:val="20"/>
          <w:szCs w:val="20"/>
        </w:rPr>
      </w:pPr>
    </w:p>
    <w:p w14:paraId="30A36C90" w14:textId="77777777" w:rsidR="00635C19" w:rsidRPr="00DC2FF8" w:rsidRDefault="00635C19" w:rsidP="00635C19">
      <w:pPr>
        <w:jc w:val="both"/>
        <w:rPr>
          <w:rFonts w:ascii="Arial" w:hAnsi="Arial" w:cs="Arial"/>
          <w:sz w:val="20"/>
          <w:szCs w:val="20"/>
        </w:rPr>
      </w:pPr>
    </w:p>
    <w:p w14:paraId="088891BB" w14:textId="77777777" w:rsidR="00635C19" w:rsidRPr="00DC2FF8" w:rsidRDefault="00635C19" w:rsidP="00635C19">
      <w:pPr>
        <w:pStyle w:val="Overskrift2"/>
        <w:jc w:val="both"/>
        <w:rPr>
          <w:i w:val="0"/>
          <w:sz w:val="20"/>
          <w:szCs w:val="20"/>
        </w:rPr>
      </w:pPr>
      <w:bookmarkStart w:id="8" w:name="_Toc145141013"/>
      <w:r w:rsidRPr="00DC2FF8">
        <w:rPr>
          <w:i w:val="0"/>
          <w:sz w:val="20"/>
          <w:szCs w:val="20"/>
        </w:rPr>
        <w:t>9. Sluttrapport</w:t>
      </w:r>
      <w:bookmarkEnd w:id="8"/>
      <w:r w:rsidRPr="00DC2FF8">
        <w:rPr>
          <w:i w:val="0"/>
          <w:sz w:val="20"/>
          <w:szCs w:val="20"/>
        </w:rPr>
        <w:t xml:space="preserve"> </w:t>
      </w:r>
    </w:p>
    <w:p w14:paraId="7A4B55FF" w14:textId="77777777" w:rsidR="00635C19" w:rsidRPr="00DC2FF8" w:rsidRDefault="00635C19" w:rsidP="00635C19">
      <w:pPr>
        <w:jc w:val="both"/>
        <w:rPr>
          <w:rFonts w:ascii="Arial" w:hAnsi="Arial" w:cs="Arial"/>
          <w:sz w:val="20"/>
          <w:szCs w:val="20"/>
        </w:rPr>
      </w:pPr>
    </w:p>
    <w:p w14:paraId="372F1824"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Oppdragstaker skal ved oppdragets slutt (jf. punkt 2) gi Oppdragsgiver en sluttrapport. Sluttrapporten skal inneholde en dokumentasjon av forskningsoppdraget, heru</w:t>
      </w:r>
      <w:r>
        <w:rPr>
          <w:rFonts w:ascii="Arial" w:hAnsi="Arial" w:cs="Arial"/>
          <w:sz w:val="20"/>
          <w:szCs w:val="20"/>
        </w:rPr>
        <w:t>nder metoder og resultater samt</w:t>
      </w:r>
      <w:r w:rsidRPr="00DC2FF8">
        <w:rPr>
          <w:rFonts w:ascii="Arial" w:hAnsi="Arial" w:cs="Arial"/>
          <w:sz w:val="20"/>
          <w:szCs w:val="20"/>
        </w:rPr>
        <w:t>:</w:t>
      </w:r>
    </w:p>
    <w:p w14:paraId="24BDE456" w14:textId="77777777" w:rsidR="00635C19" w:rsidRDefault="00635C19" w:rsidP="00635C19">
      <w:pPr>
        <w:jc w:val="both"/>
        <w:rPr>
          <w:rFonts w:ascii="Arial" w:hAnsi="Arial" w:cs="Arial"/>
          <w:sz w:val="20"/>
          <w:szCs w:val="20"/>
        </w:rPr>
      </w:pPr>
      <w:r w:rsidRPr="00DC2FF8">
        <w:rPr>
          <w:rFonts w:ascii="Arial" w:hAnsi="Arial" w:cs="Arial"/>
          <w:sz w:val="20"/>
          <w:szCs w:val="20"/>
        </w:rPr>
        <w:t>En kortfattet sammenfatning av oppdragets resultater</w:t>
      </w:r>
      <w:r>
        <w:rPr>
          <w:rFonts w:ascii="Arial" w:hAnsi="Arial" w:cs="Arial"/>
          <w:sz w:val="20"/>
          <w:szCs w:val="20"/>
        </w:rPr>
        <w:t xml:space="preserve">: </w:t>
      </w:r>
      <w:r w:rsidRPr="004504AC">
        <w:rPr>
          <w:rFonts w:ascii="Arial" w:hAnsi="Arial" w:cs="Arial"/>
          <w:sz w:val="20"/>
          <w:szCs w:val="20"/>
          <w:highlight w:val="lightGray"/>
        </w:rPr>
        <w:t>SETT INN</w:t>
      </w:r>
    </w:p>
    <w:p w14:paraId="23ED871E" w14:textId="77777777" w:rsidR="00635C19" w:rsidRPr="00DC2FF8" w:rsidRDefault="00635C19" w:rsidP="00635C19">
      <w:pPr>
        <w:jc w:val="both"/>
        <w:rPr>
          <w:rFonts w:ascii="Arial" w:hAnsi="Arial" w:cs="Arial"/>
          <w:sz w:val="20"/>
          <w:szCs w:val="20"/>
        </w:rPr>
      </w:pPr>
    </w:p>
    <w:p w14:paraId="6A655580"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Sluttrapport skal foreligge i elektronisk form </w:t>
      </w:r>
      <w:r>
        <w:rPr>
          <w:rFonts w:ascii="Arial" w:hAnsi="Arial" w:cs="Arial"/>
          <w:sz w:val="20"/>
          <w:szCs w:val="20"/>
        </w:rPr>
        <w:t>og</w:t>
      </w:r>
      <w:r w:rsidRPr="00DC2FF8">
        <w:rPr>
          <w:rFonts w:ascii="Arial" w:hAnsi="Arial" w:cs="Arial"/>
          <w:sz w:val="20"/>
          <w:szCs w:val="20"/>
        </w:rPr>
        <w:t xml:space="preserve"> skal sendes til Oppdragsgiver. Har Oppdragsgiver innen 30 virkedager etter mottakelse ikke reist skriftlige innsigelser mot utførelsen av oppdraget og sluttrapporten, anses oppdragets utførelse og sluttrapporten akseptert av Oppdragsgiver.</w:t>
      </w:r>
    </w:p>
    <w:p w14:paraId="4C8DF3E7" w14:textId="77777777" w:rsidR="00635C19" w:rsidRDefault="00635C19" w:rsidP="00635C19">
      <w:pPr>
        <w:jc w:val="both"/>
        <w:rPr>
          <w:rFonts w:ascii="Arial" w:hAnsi="Arial" w:cs="Arial"/>
          <w:b/>
          <w:sz w:val="20"/>
          <w:szCs w:val="20"/>
        </w:rPr>
      </w:pPr>
    </w:p>
    <w:p w14:paraId="7CD2CE0A" w14:textId="77777777" w:rsidR="00635C19" w:rsidRPr="00DC2FF8" w:rsidRDefault="00635C19" w:rsidP="00635C19">
      <w:pPr>
        <w:jc w:val="both"/>
        <w:rPr>
          <w:rFonts w:ascii="Arial" w:hAnsi="Arial" w:cs="Arial"/>
          <w:b/>
          <w:sz w:val="20"/>
          <w:szCs w:val="20"/>
        </w:rPr>
      </w:pPr>
    </w:p>
    <w:p w14:paraId="3E374FC4" w14:textId="77777777" w:rsidR="00635C19" w:rsidRPr="00DC2FF8" w:rsidRDefault="00635C19" w:rsidP="00635C19">
      <w:pPr>
        <w:pStyle w:val="Overskrift2"/>
        <w:jc w:val="both"/>
        <w:rPr>
          <w:i w:val="0"/>
          <w:sz w:val="20"/>
          <w:szCs w:val="20"/>
        </w:rPr>
      </w:pPr>
      <w:bookmarkStart w:id="9" w:name="_Toc145141014"/>
      <w:r w:rsidRPr="00DC2FF8">
        <w:rPr>
          <w:i w:val="0"/>
          <w:sz w:val="20"/>
          <w:szCs w:val="20"/>
        </w:rPr>
        <w:t>10. Offentliggjøring</w:t>
      </w:r>
      <w:bookmarkEnd w:id="9"/>
      <w:r w:rsidRPr="00DC2FF8">
        <w:rPr>
          <w:i w:val="0"/>
          <w:sz w:val="20"/>
          <w:szCs w:val="20"/>
        </w:rPr>
        <w:t xml:space="preserve"> </w:t>
      </w:r>
    </w:p>
    <w:p w14:paraId="6AFBEF09" w14:textId="77777777" w:rsidR="00635C19" w:rsidRPr="00DC2FF8" w:rsidRDefault="00635C19" w:rsidP="00635C19">
      <w:pPr>
        <w:jc w:val="both"/>
        <w:rPr>
          <w:rFonts w:ascii="Arial" w:hAnsi="Arial" w:cs="Arial"/>
          <w:sz w:val="20"/>
          <w:szCs w:val="20"/>
        </w:rPr>
      </w:pPr>
    </w:p>
    <w:p w14:paraId="5E0E2E7E"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De endelige resultatene som oppdraget fører til skal normalt gjøres allment tilgjengelig. Når det gjelder muligheter for å begrense offentliggjøringen, se veiledningen</w:t>
      </w:r>
      <w:r>
        <w:rPr>
          <w:rFonts w:ascii="Arial" w:hAnsi="Arial" w:cs="Arial"/>
          <w:sz w:val="20"/>
          <w:szCs w:val="20"/>
        </w:rPr>
        <w:t xml:space="preserve"> nedenfor</w:t>
      </w:r>
      <w:r w:rsidRPr="00DC2FF8">
        <w:rPr>
          <w:rFonts w:ascii="Arial" w:hAnsi="Arial" w:cs="Arial"/>
          <w:sz w:val="20"/>
          <w:szCs w:val="20"/>
        </w:rPr>
        <w:t xml:space="preserve">. </w:t>
      </w:r>
    </w:p>
    <w:p w14:paraId="611A8C49" w14:textId="77777777" w:rsidR="00635C19" w:rsidRPr="00DC2FF8" w:rsidRDefault="00635C19" w:rsidP="00635C19">
      <w:pPr>
        <w:jc w:val="both"/>
        <w:rPr>
          <w:rFonts w:ascii="Arial" w:hAnsi="Arial" w:cs="Arial"/>
          <w:sz w:val="20"/>
          <w:szCs w:val="20"/>
        </w:rPr>
      </w:pPr>
    </w:p>
    <w:p w14:paraId="5284B7AB" w14:textId="77777777" w:rsidR="00635C19" w:rsidRDefault="00635C19" w:rsidP="00635C19">
      <w:pPr>
        <w:jc w:val="both"/>
        <w:rPr>
          <w:rFonts w:ascii="Arial" w:hAnsi="Arial" w:cs="Arial"/>
          <w:sz w:val="20"/>
          <w:szCs w:val="20"/>
        </w:rPr>
      </w:pPr>
      <w:r>
        <w:rPr>
          <w:rFonts w:ascii="Arial" w:hAnsi="Arial" w:cs="Arial"/>
          <w:sz w:val="20"/>
          <w:szCs w:val="20"/>
        </w:rPr>
        <w:t>A. Oppdragsgivers offentliggjøring</w:t>
      </w:r>
    </w:p>
    <w:p w14:paraId="4886EB38" w14:textId="77777777" w:rsidR="00635C19" w:rsidRPr="005566F9" w:rsidRDefault="00635C19" w:rsidP="00635C19">
      <w:pPr>
        <w:jc w:val="both"/>
        <w:rPr>
          <w:rFonts w:ascii="Arial" w:hAnsi="Arial" w:cs="Arial"/>
          <w:sz w:val="20"/>
          <w:szCs w:val="20"/>
        </w:rPr>
      </w:pPr>
      <w:r>
        <w:rPr>
          <w:rFonts w:ascii="Arial" w:hAnsi="Arial" w:cs="Arial"/>
          <w:sz w:val="20"/>
          <w:szCs w:val="20"/>
        </w:rPr>
        <w:t>Oppdragsgiver kan</w:t>
      </w:r>
      <w:r w:rsidRPr="00DC2FF8">
        <w:rPr>
          <w:rFonts w:ascii="Arial" w:hAnsi="Arial" w:cs="Arial"/>
          <w:sz w:val="20"/>
          <w:szCs w:val="20"/>
        </w:rPr>
        <w:t xml:space="preserve"> offentliggjøre</w:t>
      </w:r>
      <w:r>
        <w:rPr>
          <w:rFonts w:ascii="Arial" w:hAnsi="Arial" w:cs="Arial"/>
          <w:sz w:val="20"/>
          <w:szCs w:val="20"/>
        </w:rPr>
        <w:t xml:space="preserve"> resultatene</w:t>
      </w:r>
      <w:r w:rsidRPr="00DC2FF8">
        <w:rPr>
          <w:rFonts w:ascii="Arial" w:hAnsi="Arial" w:cs="Arial"/>
          <w:sz w:val="20"/>
          <w:szCs w:val="20"/>
        </w:rPr>
        <w:t xml:space="preserve">. I samsvar med god skikk skal det opplyses om hvem som har utført oppdraget. </w:t>
      </w:r>
      <w:r>
        <w:rPr>
          <w:rFonts w:ascii="Arial" w:hAnsi="Arial" w:cs="Arial"/>
          <w:sz w:val="20"/>
          <w:szCs w:val="20"/>
        </w:rPr>
        <w:t xml:space="preserve"> </w:t>
      </w:r>
      <w:r w:rsidRPr="005566F9">
        <w:rPr>
          <w:rFonts w:ascii="Arial" w:hAnsi="Arial" w:cs="Arial"/>
          <w:sz w:val="20"/>
          <w:szCs w:val="20"/>
        </w:rPr>
        <w:t>Kostnadene til offentliggjøring skal dekkes av oppdragsgiver.</w:t>
      </w:r>
    </w:p>
    <w:p w14:paraId="7AFAA3D9" w14:textId="77777777" w:rsidR="00635C19" w:rsidRPr="00DC2FF8" w:rsidRDefault="00635C19" w:rsidP="00635C19">
      <w:pPr>
        <w:jc w:val="both"/>
        <w:rPr>
          <w:rFonts w:ascii="Arial" w:hAnsi="Arial" w:cs="Arial"/>
          <w:sz w:val="20"/>
          <w:szCs w:val="20"/>
        </w:rPr>
      </w:pPr>
    </w:p>
    <w:p w14:paraId="7C6CBA3C" w14:textId="24E1C05C" w:rsidR="00635C19" w:rsidRDefault="00635C19" w:rsidP="00635C19">
      <w:pPr>
        <w:jc w:val="both"/>
        <w:rPr>
          <w:rFonts w:ascii="Arial" w:hAnsi="Arial" w:cs="Arial"/>
          <w:sz w:val="20"/>
          <w:szCs w:val="20"/>
        </w:rPr>
      </w:pPr>
      <w:r>
        <w:rPr>
          <w:rFonts w:ascii="Arial" w:hAnsi="Arial" w:cs="Arial"/>
          <w:sz w:val="20"/>
          <w:szCs w:val="20"/>
        </w:rPr>
        <w:t xml:space="preserve">B. </w:t>
      </w:r>
      <w:r w:rsidR="00C1264C">
        <w:rPr>
          <w:rFonts w:ascii="Arial" w:hAnsi="Arial" w:cs="Arial"/>
          <w:sz w:val="20"/>
          <w:szCs w:val="20"/>
        </w:rPr>
        <w:t>Oppdragstakers</w:t>
      </w:r>
      <w:r>
        <w:rPr>
          <w:rFonts w:ascii="Arial" w:hAnsi="Arial" w:cs="Arial"/>
          <w:sz w:val="20"/>
          <w:szCs w:val="20"/>
        </w:rPr>
        <w:t xml:space="preserve"> offentliggjøring</w:t>
      </w:r>
    </w:p>
    <w:p w14:paraId="72317A1E" w14:textId="77777777" w:rsidR="00635C19" w:rsidRPr="00DC2FF8" w:rsidRDefault="00635C19" w:rsidP="00635C19">
      <w:pPr>
        <w:jc w:val="both"/>
        <w:rPr>
          <w:rFonts w:ascii="Arial" w:hAnsi="Arial" w:cs="Arial"/>
          <w:sz w:val="20"/>
          <w:szCs w:val="20"/>
        </w:rPr>
      </w:pPr>
      <w:r>
        <w:rPr>
          <w:rFonts w:ascii="Arial" w:hAnsi="Arial" w:cs="Arial"/>
          <w:sz w:val="20"/>
          <w:szCs w:val="20"/>
        </w:rPr>
        <w:t xml:space="preserve">Oppdragstaker skal også ha rett til å offentliggjøre resultatene i form av vitenskapelig publisering, </w:t>
      </w:r>
      <w:r w:rsidRPr="00B745D5">
        <w:rPr>
          <w:rFonts w:ascii="Arial" w:hAnsi="Arial" w:cs="Arial"/>
          <w:sz w:val="20"/>
          <w:szCs w:val="20"/>
        </w:rPr>
        <w:t>undervisning og annen informasjonsaktivitet. En slik eventuell offentliggjøring skal skje i samråd med oppdragsgiver, og følge forskningsetiske retningslinjer utarbeidet av de nasjonale forskningsetiske komiteer (www.etikkom.no). Op</w:t>
      </w:r>
      <w:r>
        <w:rPr>
          <w:rFonts w:ascii="Arial" w:hAnsi="Arial" w:cs="Arial"/>
          <w:sz w:val="20"/>
          <w:szCs w:val="20"/>
        </w:rPr>
        <w:t xml:space="preserve">pdragsgiver skal senest </w:t>
      </w:r>
      <w:r w:rsidRPr="00B745D5">
        <w:rPr>
          <w:rFonts w:ascii="Arial" w:hAnsi="Arial" w:cs="Arial"/>
          <w:sz w:val="20"/>
          <w:szCs w:val="20"/>
        </w:rPr>
        <w:t>14 dager før eventuell skriftlig offentliggjøring få seg forelagt endelig manus. Hvis det oppstår uenighet om resultatene av oppdraget, kan Oppdragsgiver kreve at eventuell offentliggjøring utsettes i 4</w:t>
      </w:r>
      <w:r>
        <w:rPr>
          <w:rFonts w:ascii="Arial" w:hAnsi="Arial" w:cs="Arial"/>
          <w:sz w:val="20"/>
          <w:szCs w:val="20"/>
        </w:rPr>
        <w:t xml:space="preserve"> </w:t>
      </w:r>
      <w:r w:rsidRPr="00B745D5">
        <w:rPr>
          <w:rFonts w:ascii="Arial" w:hAnsi="Arial" w:cs="Arial"/>
          <w:sz w:val="20"/>
          <w:szCs w:val="20"/>
        </w:rPr>
        <w:t>uker. Etter dette kan Oppdragstaker offentliggjøre resultatene selv om partene ikke er kommet til enighet.</w:t>
      </w:r>
      <w:r>
        <w:rPr>
          <w:rFonts w:ascii="Arial" w:hAnsi="Arial" w:cs="Arial"/>
          <w:sz w:val="20"/>
          <w:szCs w:val="20"/>
        </w:rPr>
        <w:t xml:space="preserve"> </w:t>
      </w:r>
      <w:r w:rsidRPr="00B745D5">
        <w:rPr>
          <w:rFonts w:ascii="Arial" w:hAnsi="Arial" w:cs="Arial"/>
          <w:sz w:val="20"/>
          <w:szCs w:val="20"/>
        </w:rPr>
        <w:t xml:space="preserve">Oppdragstaker plikter i eventuell offentliggjøring og i sin utadrettede informasjon om oppdraget å oppgi at Oppdragsgiver har </w:t>
      </w:r>
      <w:r>
        <w:rPr>
          <w:rFonts w:ascii="Arial" w:hAnsi="Arial" w:cs="Arial"/>
          <w:sz w:val="20"/>
          <w:szCs w:val="20"/>
        </w:rPr>
        <w:t>finansiert oppdraget</w:t>
      </w:r>
      <w:r w:rsidRPr="00B745D5">
        <w:rPr>
          <w:rFonts w:ascii="Arial" w:hAnsi="Arial" w:cs="Arial"/>
          <w:sz w:val="20"/>
          <w:szCs w:val="20"/>
        </w:rPr>
        <w:t>.</w:t>
      </w:r>
      <w:r w:rsidRPr="00DC2FF8">
        <w:rPr>
          <w:rFonts w:ascii="Arial" w:hAnsi="Arial" w:cs="Arial"/>
          <w:sz w:val="20"/>
          <w:szCs w:val="20"/>
        </w:rPr>
        <w:t xml:space="preserve"> </w:t>
      </w:r>
    </w:p>
    <w:p w14:paraId="6F26C782" w14:textId="77777777" w:rsidR="00635C19" w:rsidRPr="00DC2FF8" w:rsidRDefault="00635C19" w:rsidP="00635C19">
      <w:pPr>
        <w:jc w:val="both"/>
        <w:rPr>
          <w:rFonts w:ascii="Arial" w:hAnsi="Arial" w:cs="Arial"/>
          <w:sz w:val="20"/>
          <w:szCs w:val="20"/>
        </w:rPr>
      </w:pPr>
    </w:p>
    <w:p w14:paraId="3DC0B4BF"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Oppdragstaker skal stille alle </w:t>
      </w:r>
      <w:r>
        <w:rPr>
          <w:rFonts w:ascii="Arial" w:hAnsi="Arial" w:cs="Arial"/>
          <w:sz w:val="20"/>
          <w:szCs w:val="20"/>
        </w:rPr>
        <w:t>egen</w:t>
      </w:r>
      <w:r w:rsidRPr="00DC2FF8">
        <w:rPr>
          <w:rFonts w:ascii="Arial" w:hAnsi="Arial" w:cs="Arial"/>
          <w:sz w:val="20"/>
          <w:szCs w:val="20"/>
        </w:rPr>
        <w:t xml:space="preserve">genererte data fra oppdraget, som ikke skal unntas </w:t>
      </w:r>
      <w:r>
        <w:rPr>
          <w:rFonts w:ascii="Arial" w:hAnsi="Arial" w:cs="Arial"/>
          <w:sz w:val="20"/>
          <w:szCs w:val="20"/>
        </w:rPr>
        <w:t>på grunn av</w:t>
      </w:r>
      <w:r w:rsidRPr="00DC2FF8">
        <w:rPr>
          <w:rFonts w:ascii="Arial" w:hAnsi="Arial" w:cs="Arial"/>
          <w:sz w:val="20"/>
          <w:szCs w:val="20"/>
        </w:rPr>
        <w:t xml:space="preserve"> taushetsplikt og/eller personvern, til rådighet med sikte på å legge dem inn hos Norsk samfunnsvitenskapelig datatjeneste AS (NSD) eller tilsvarende institusjon.  </w:t>
      </w:r>
    </w:p>
    <w:p w14:paraId="24E2DA3B" w14:textId="77777777" w:rsidR="00635C19" w:rsidRPr="00DC2FF8" w:rsidRDefault="00635C19" w:rsidP="00635C19">
      <w:pPr>
        <w:jc w:val="both"/>
        <w:rPr>
          <w:rFonts w:ascii="Arial" w:hAnsi="Arial" w:cs="Arial"/>
          <w:sz w:val="20"/>
          <w:szCs w:val="20"/>
        </w:rPr>
      </w:pPr>
    </w:p>
    <w:p w14:paraId="2DDAD0EB" w14:textId="7BEE49C7" w:rsidR="00635C19" w:rsidRDefault="00635C19" w:rsidP="00635C19">
      <w:pPr>
        <w:jc w:val="both"/>
        <w:rPr>
          <w:rFonts w:ascii="Arial" w:hAnsi="Arial" w:cs="Arial"/>
          <w:sz w:val="20"/>
          <w:szCs w:val="20"/>
        </w:rPr>
      </w:pPr>
      <w:r w:rsidRPr="00DC2FF8">
        <w:rPr>
          <w:rFonts w:ascii="Arial" w:hAnsi="Arial" w:cs="Arial"/>
          <w:sz w:val="20"/>
          <w:szCs w:val="20"/>
        </w:rPr>
        <w:t>Dersom oppdraget har ført frem til patenterbare oppfinnelser, kan den part som hevder å ha rett til oppfinnelsen (se pkt</w:t>
      </w:r>
      <w:r w:rsidR="00184A63">
        <w:rPr>
          <w:rFonts w:ascii="Arial" w:hAnsi="Arial" w:cs="Arial"/>
          <w:sz w:val="20"/>
          <w:szCs w:val="20"/>
        </w:rPr>
        <w:t>.</w:t>
      </w:r>
      <w:r w:rsidRPr="00DC2FF8">
        <w:rPr>
          <w:rFonts w:ascii="Arial" w:hAnsi="Arial" w:cs="Arial"/>
          <w:sz w:val="20"/>
          <w:szCs w:val="20"/>
        </w:rPr>
        <w:t xml:space="preserve"> 12), kreve at resultatene som angår oppfinnelsen skal holdes hemmelig inntil patentsøknad er innlevert. Patentsøknad skal innlevere senest 6 (seks) måneder etter oppdragets avslutning.</w:t>
      </w:r>
    </w:p>
    <w:p w14:paraId="3E8D85C9" w14:textId="77777777" w:rsidR="00635C19" w:rsidRDefault="00635C19" w:rsidP="00635C19">
      <w:pPr>
        <w:jc w:val="both"/>
        <w:rPr>
          <w:rFonts w:ascii="Arial" w:hAnsi="Arial" w:cs="Arial"/>
          <w:sz w:val="20"/>
          <w:szCs w:val="20"/>
        </w:rPr>
      </w:pPr>
    </w:p>
    <w:p w14:paraId="5652559F" w14:textId="77777777" w:rsidR="00635C19" w:rsidRDefault="00635C19" w:rsidP="00635C19">
      <w:pPr>
        <w:jc w:val="both"/>
        <w:rPr>
          <w:rFonts w:ascii="Arial" w:hAnsi="Arial" w:cs="Arial"/>
          <w:sz w:val="20"/>
          <w:szCs w:val="20"/>
        </w:rPr>
      </w:pPr>
    </w:p>
    <w:p w14:paraId="2FAB9A4A" w14:textId="77777777" w:rsidR="00635C19" w:rsidRPr="00DC2FF8" w:rsidRDefault="00635C19" w:rsidP="00635C19">
      <w:pPr>
        <w:jc w:val="both"/>
        <w:rPr>
          <w:rFonts w:ascii="Arial" w:hAnsi="Arial" w:cs="Arial"/>
          <w:sz w:val="20"/>
          <w:szCs w:val="20"/>
        </w:rPr>
      </w:pPr>
      <w:r>
        <w:rPr>
          <w:rFonts w:ascii="Arial" w:hAnsi="Arial" w:cs="Arial"/>
          <w:sz w:val="20"/>
          <w:szCs w:val="20"/>
        </w:rPr>
        <w:t>Like under følger en plan for offentliggjøring:</w:t>
      </w:r>
    </w:p>
    <w:tbl>
      <w:tblPr>
        <w:tblpPr w:leftFromText="141" w:rightFromText="141" w:vertAnchor="text" w:horzAnchor="margin" w:tblpY="72"/>
        <w:tblW w:w="9471" w:type="dxa"/>
        <w:tblCellMar>
          <w:left w:w="10" w:type="dxa"/>
          <w:right w:w="10" w:type="dxa"/>
        </w:tblCellMar>
        <w:tblLook w:val="04A0" w:firstRow="1" w:lastRow="0" w:firstColumn="1" w:lastColumn="0" w:noHBand="0" w:noVBand="1"/>
      </w:tblPr>
      <w:tblGrid>
        <w:gridCol w:w="2229"/>
        <w:gridCol w:w="7242"/>
      </w:tblGrid>
      <w:tr w:rsidR="00635C19" w:rsidRPr="00DC2FF8" w14:paraId="0F5E343E" w14:textId="77777777" w:rsidTr="00A245AF">
        <w:trPr>
          <w:trHeight w:val="569"/>
        </w:trPr>
        <w:tc>
          <w:tcPr>
            <w:tcW w:w="222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654AE771" w14:textId="77777777" w:rsidR="00635C19" w:rsidRPr="00DC2FF8" w:rsidRDefault="00635C19" w:rsidP="00A245AF">
            <w:pPr>
              <w:jc w:val="both"/>
              <w:rPr>
                <w:rFonts w:ascii="Arial" w:hAnsi="Arial" w:cs="Arial"/>
                <w:b/>
                <w:sz w:val="20"/>
                <w:szCs w:val="20"/>
              </w:rPr>
            </w:pPr>
            <w:r w:rsidRPr="00DC2FF8">
              <w:rPr>
                <w:rFonts w:ascii="Arial" w:hAnsi="Arial" w:cs="Arial"/>
                <w:b/>
                <w:sz w:val="20"/>
                <w:szCs w:val="20"/>
              </w:rPr>
              <w:t>Dato for offentliggjøring</w:t>
            </w:r>
          </w:p>
        </w:tc>
        <w:tc>
          <w:tcPr>
            <w:tcW w:w="724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59DBCBC" w14:textId="77777777" w:rsidR="00635C19" w:rsidRPr="00DC2FF8" w:rsidRDefault="00635C19" w:rsidP="00A245AF">
            <w:pPr>
              <w:jc w:val="both"/>
              <w:rPr>
                <w:rFonts w:ascii="Arial" w:hAnsi="Arial" w:cs="Arial"/>
                <w:sz w:val="20"/>
                <w:szCs w:val="20"/>
              </w:rPr>
            </w:pPr>
            <w:r w:rsidRPr="00DC2FF8">
              <w:rPr>
                <w:rFonts w:ascii="Arial" w:hAnsi="Arial" w:cs="Arial"/>
                <w:b/>
                <w:sz w:val="20"/>
                <w:szCs w:val="20"/>
              </w:rPr>
              <w:t xml:space="preserve">Publiseringsform (tidsskrift, web, </w:t>
            </w:r>
            <w:r w:rsidRPr="00DC2FF8">
              <w:rPr>
                <w:rFonts w:ascii="Arial" w:hAnsi="Arial" w:cs="Arial"/>
                <w:b/>
                <w:sz w:val="20"/>
                <w:szCs w:val="20"/>
                <w:shd w:val="clear" w:color="auto" w:fill="E0E0E0"/>
              </w:rPr>
              <w:t>rapport</w:t>
            </w:r>
            <w:r w:rsidRPr="00DC2FF8">
              <w:rPr>
                <w:rFonts w:ascii="Arial" w:hAnsi="Arial" w:cs="Arial"/>
                <w:b/>
                <w:sz w:val="20"/>
                <w:szCs w:val="20"/>
              </w:rPr>
              <w:t>, seminar, annet)</w:t>
            </w:r>
          </w:p>
        </w:tc>
      </w:tr>
      <w:tr w:rsidR="00635C19" w:rsidRPr="00DC2FF8" w14:paraId="06182D62" w14:textId="77777777" w:rsidTr="00A245AF">
        <w:trPr>
          <w:trHeight w:val="533"/>
        </w:trPr>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6EDFD" w14:textId="77777777" w:rsidR="00635C19" w:rsidRPr="00DC2FF8" w:rsidRDefault="00635C19" w:rsidP="00A245AF">
            <w:pPr>
              <w:jc w:val="both"/>
              <w:rPr>
                <w:rFonts w:ascii="Arial" w:hAnsi="Arial" w:cs="Arial"/>
                <w:sz w:val="20"/>
                <w:szCs w:val="20"/>
              </w:rPr>
            </w:pPr>
          </w:p>
        </w:tc>
        <w:tc>
          <w:tcPr>
            <w:tcW w:w="7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4D6FB" w14:textId="77777777" w:rsidR="00635C19" w:rsidRPr="00DC2FF8" w:rsidRDefault="00635C19" w:rsidP="00A245AF">
            <w:pPr>
              <w:jc w:val="both"/>
              <w:rPr>
                <w:rFonts w:ascii="Arial" w:hAnsi="Arial" w:cs="Arial"/>
                <w:sz w:val="20"/>
                <w:szCs w:val="20"/>
              </w:rPr>
            </w:pPr>
          </w:p>
        </w:tc>
      </w:tr>
      <w:tr w:rsidR="00635C19" w:rsidRPr="00DC2FF8" w14:paraId="099D000A" w14:textId="77777777" w:rsidTr="00A245AF">
        <w:trPr>
          <w:trHeight w:val="533"/>
        </w:trPr>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C60A" w14:textId="77777777" w:rsidR="00635C19" w:rsidRPr="00DC2FF8" w:rsidRDefault="00635C19" w:rsidP="00A245AF">
            <w:pPr>
              <w:jc w:val="both"/>
              <w:rPr>
                <w:rFonts w:ascii="Arial" w:hAnsi="Arial" w:cs="Arial"/>
                <w:sz w:val="20"/>
                <w:szCs w:val="20"/>
              </w:rPr>
            </w:pPr>
          </w:p>
        </w:tc>
        <w:tc>
          <w:tcPr>
            <w:tcW w:w="7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76BBD" w14:textId="77777777" w:rsidR="00635C19" w:rsidRPr="00DC2FF8" w:rsidRDefault="00635C19" w:rsidP="00A245AF">
            <w:pPr>
              <w:jc w:val="both"/>
              <w:rPr>
                <w:rFonts w:ascii="Arial" w:hAnsi="Arial" w:cs="Arial"/>
                <w:sz w:val="20"/>
                <w:szCs w:val="20"/>
              </w:rPr>
            </w:pPr>
          </w:p>
        </w:tc>
      </w:tr>
      <w:tr w:rsidR="00635C19" w:rsidRPr="00DC2FF8" w14:paraId="630A7ABE" w14:textId="77777777" w:rsidTr="00A245AF">
        <w:trPr>
          <w:trHeight w:val="147"/>
        </w:trPr>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732F5" w14:textId="77777777" w:rsidR="00635C19" w:rsidRDefault="00635C19" w:rsidP="00A245AF">
            <w:pPr>
              <w:jc w:val="both"/>
              <w:rPr>
                <w:rFonts w:ascii="Arial" w:hAnsi="Arial" w:cs="Arial"/>
                <w:sz w:val="20"/>
                <w:szCs w:val="20"/>
              </w:rPr>
            </w:pPr>
          </w:p>
          <w:p w14:paraId="000ACB1B" w14:textId="77777777" w:rsidR="00635C19" w:rsidRPr="00DC2FF8" w:rsidRDefault="00635C19" w:rsidP="00A245AF">
            <w:pPr>
              <w:jc w:val="both"/>
              <w:rPr>
                <w:rFonts w:ascii="Arial" w:hAnsi="Arial" w:cs="Arial"/>
                <w:sz w:val="20"/>
                <w:szCs w:val="20"/>
              </w:rPr>
            </w:pPr>
          </w:p>
        </w:tc>
        <w:tc>
          <w:tcPr>
            <w:tcW w:w="7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E8614" w14:textId="77777777" w:rsidR="00635C19" w:rsidRPr="00DC2FF8" w:rsidRDefault="00635C19" w:rsidP="00A245AF">
            <w:pPr>
              <w:jc w:val="both"/>
              <w:rPr>
                <w:rFonts w:ascii="Arial" w:hAnsi="Arial" w:cs="Arial"/>
                <w:sz w:val="20"/>
                <w:szCs w:val="20"/>
              </w:rPr>
            </w:pPr>
          </w:p>
        </w:tc>
      </w:tr>
    </w:tbl>
    <w:p w14:paraId="2413AB75" w14:textId="77777777" w:rsidR="00635C19" w:rsidRDefault="00635C19" w:rsidP="00635C19">
      <w:pPr>
        <w:jc w:val="both"/>
        <w:rPr>
          <w:rFonts w:ascii="Arial" w:hAnsi="Arial" w:cs="Arial"/>
          <w:sz w:val="20"/>
          <w:szCs w:val="20"/>
        </w:rPr>
      </w:pPr>
    </w:p>
    <w:p w14:paraId="21A57894" w14:textId="77777777" w:rsidR="00635C19" w:rsidRPr="00DC2FF8" w:rsidRDefault="00635C19" w:rsidP="00635C19">
      <w:pPr>
        <w:jc w:val="both"/>
        <w:rPr>
          <w:rFonts w:ascii="Arial" w:hAnsi="Arial" w:cs="Arial"/>
          <w:sz w:val="20"/>
          <w:szCs w:val="20"/>
        </w:rPr>
      </w:pPr>
    </w:p>
    <w:p w14:paraId="640F8DC5" w14:textId="77777777" w:rsidR="00635C19" w:rsidRPr="00DC2FF8" w:rsidRDefault="00635C19" w:rsidP="00635C19">
      <w:pPr>
        <w:pStyle w:val="Overskrift2"/>
        <w:jc w:val="both"/>
        <w:rPr>
          <w:i w:val="0"/>
          <w:sz w:val="20"/>
          <w:szCs w:val="20"/>
        </w:rPr>
      </w:pPr>
      <w:bookmarkStart w:id="10" w:name="_Toc145141015"/>
      <w:r w:rsidRPr="00DC2FF8">
        <w:rPr>
          <w:i w:val="0"/>
          <w:sz w:val="20"/>
          <w:szCs w:val="20"/>
        </w:rPr>
        <w:t>11. Taushetsplikt</w:t>
      </w:r>
      <w:bookmarkEnd w:id="10"/>
      <w:r w:rsidRPr="00DC2FF8">
        <w:rPr>
          <w:i w:val="0"/>
          <w:sz w:val="20"/>
          <w:szCs w:val="20"/>
        </w:rPr>
        <w:t xml:space="preserve"> </w:t>
      </w:r>
    </w:p>
    <w:p w14:paraId="43BEADC3" w14:textId="77777777" w:rsidR="00635C19" w:rsidRPr="00DC2FF8" w:rsidRDefault="00635C19" w:rsidP="00635C19">
      <w:pPr>
        <w:jc w:val="both"/>
        <w:rPr>
          <w:rFonts w:ascii="Arial" w:hAnsi="Arial" w:cs="Arial"/>
          <w:sz w:val="20"/>
          <w:szCs w:val="20"/>
        </w:rPr>
      </w:pPr>
    </w:p>
    <w:p w14:paraId="051CDA99" w14:textId="19DE5D26" w:rsidR="00635C19" w:rsidRPr="00DC2FF8" w:rsidRDefault="00897E6B" w:rsidP="00635C19">
      <w:pPr>
        <w:jc w:val="both"/>
        <w:rPr>
          <w:rFonts w:ascii="Arial" w:hAnsi="Arial" w:cs="Arial"/>
          <w:sz w:val="20"/>
          <w:szCs w:val="20"/>
        </w:rPr>
      </w:pPr>
      <w:r>
        <w:rPr>
          <w:rStyle w:val="hps"/>
          <w:rFonts w:ascii="Arial" w:hAnsi="Arial" w:cs="Arial"/>
          <w:sz w:val="20"/>
        </w:rPr>
        <w:t>Partene</w:t>
      </w:r>
      <w:r w:rsidRPr="00F106BE">
        <w:rPr>
          <w:rStyle w:val="hps"/>
          <w:rFonts w:ascii="Arial" w:hAnsi="Arial" w:cs="Arial"/>
          <w:sz w:val="20"/>
        </w:rPr>
        <w:t xml:space="preserve"> plikter å holde hemmelig all konfidensiell informasjon de får kjennskap til i forbindelse med </w:t>
      </w:r>
      <w:r w:rsidR="00C34133">
        <w:rPr>
          <w:rStyle w:val="hps"/>
          <w:rFonts w:ascii="Arial" w:hAnsi="Arial" w:cs="Arial"/>
          <w:sz w:val="20"/>
        </w:rPr>
        <w:t>oppdraget</w:t>
      </w:r>
      <w:r w:rsidRPr="00F106BE">
        <w:rPr>
          <w:rStyle w:val="hps"/>
          <w:rFonts w:ascii="Arial" w:hAnsi="Arial" w:cs="Arial"/>
          <w:sz w:val="20"/>
        </w:rPr>
        <w:t>, og å oppbevare denne på en sikker måte.</w:t>
      </w:r>
      <w:r w:rsidRPr="00F106BE">
        <w:rPr>
          <w:rFonts w:ascii="Arial" w:hAnsi="Arial" w:cs="Arial"/>
          <w:sz w:val="20"/>
        </w:rPr>
        <w:t xml:space="preserve"> </w:t>
      </w:r>
      <w:r w:rsidR="00635C19" w:rsidRPr="00DC2FF8">
        <w:rPr>
          <w:rFonts w:ascii="Arial" w:hAnsi="Arial" w:cs="Arial"/>
          <w:sz w:val="20"/>
          <w:szCs w:val="20"/>
        </w:rPr>
        <w:t xml:space="preserve">Det samme gjelder det </w:t>
      </w:r>
      <w:r w:rsidR="00874471">
        <w:rPr>
          <w:rFonts w:ascii="Arial" w:hAnsi="Arial" w:cs="Arial"/>
          <w:sz w:val="20"/>
          <w:szCs w:val="20"/>
        </w:rPr>
        <w:t>p</w:t>
      </w:r>
      <w:r w:rsidR="00C34133">
        <w:rPr>
          <w:rFonts w:ascii="Arial" w:hAnsi="Arial" w:cs="Arial"/>
          <w:sz w:val="20"/>
          <w:szCs w:val="20"/>
        </w:rPr>
        <w:t>artene</w:t>
      </w:r>
      <w:r w:rsidR="00635C19" w:rsidRPr="00DC2FF8">
        <w:rPr>
          <w:rFonts w:ascii="Arial" w:hAnsi="Arial" w:cs="Arial"/>
          <w:sz w:val="20"/>
          <w:szCs w:val="20"/>
        </w:rPr>
        <w:t xml:space="preserve"> får vite om </w:t>
      </w:r>
      <w:r w:rsidR="00C34133">
        <w:rPr>
          <w:rFonts w:ascii="Arial" w:hAnsi="Arial" w:cs="Arial"/>
          <w:sz w:val="20"/>
          <w:szCs w:val="20"/>
        </w:rPr>
        <w:t xml:space="preserve">den annen </w:t>
      </w:r>
      <w:r w:rsidR="00874471">
        <w:rPr>
          <w:rFonts w:ascii="Arial" w:hAnsi="Arial" w:cs="Arial"/>
          <w:sz w:val="20"/>
          <w:szCs w:val="20"/>
        </w:rPr>
        <w:t>p</w:t>
      </w:r>
      <w:r w:rsidR="00C34133">
        <w:rPr>
          <w:rFonts w:ascii="Arial" w:hAnsi="Arial" w:cs="Arial"/>
          <w:sz w:val="20"/>
          <w:szCs w:val="20"/>
        </w:rPr>
        <w:t>arts</w:t>
      </w:r>
      <w:r w:rsidR="00635C19" w:rsidRPr="00DC2FF8">
        <w:rPr>
          <w:rFonts w:ascii="Arial" w:hAnsi="Arial" w:cs="Arial"/>
          <w:sz w:val="20"/>
          <w:szCs w:val="20"/>
        </w:rPr>
        <w:t xml:space="preserve"> tekniske innretninger og fremgangsmåter samt drifts- og forretningsforhold som kan være av konkurransemessig betydning å hemmeligholde.</w:t>
      </w:r>
    </w:p>
    <w:p w14:paraId="3EFAE15F" w14:textId="77777777" w:rsidR="00635C19" w:rsidRPr="00DC2FF8" w:rsidRDefault="00635C19" w:rsidP="00635C19">
      <w:pPr>
        <w:jc w:val="both"/>
        <w:rPr>
          <w:rFonts w:ascii="Arial" w:hAnsi="Arial" w:cs="Arial"/>
          <w:sz w:val="20"/>
          <w:szCs w:val="20"/>
        </w:rPr>
      </w:pPr>
    </w:p>
    <w:p w14:paraId="39A4BF6C"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Oppdragstaker har ansvaret for at alle informanter sikres anonymitet og kildevern i samsvar med god forskningsskikk, også overfor Oppdragsgiver. </w:t>
      </w:r>
    </w:p>
    <w:p w14:paraId="005057C6" w14:textId="77777777" w:rsidR="00635C19" w:rsidRPr="00DC2FF8" w:rsidRDefault="00635C19" w:rsidP="00635C19">
      <w:pPr>
        <w:jc w:val="both"/>
        <w:rPr>
          <w:rFonts w:ascii="Arial" w:hAnsi="Arial" w:cs="Arial"/>
          <w:sz w:val="20"/>
          <w:szCs w:val="20"/>
        </w:rPr>
      </w:pPr>
    </w:p>
    <w:p w14:paraId="2543E9A0" w14:textId="262BBFDB"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Plikten til å bevare taushet etter denne bestemmelsen gjelder så langt opplysningene ikke er alminnelig kjent eller det foreligger skriftlig forhåndssamtykke fra den opplysningen gjelder til å gjøre opplysningen kjent. </w:t>
      </w:r>
    </w:p>
    <w:p w14:paraId="3966566D" w14:textId="77777777" w:rsidR="00635C19" w:rsidRPr="00DC2FF8" w:rsidRDefault="00635C19" w:rsidP="00635C19">
      <w:pPr>
        <w:jc w:val="both"/>
        <w:rPr>
          <w:rFonts w:ascii="Arial" w:hAnsi="Arial" w:cs="Arial"/>
          <w:sz w:val="20"/>
          <w:szCs w:val="20"/>
        </w:rPr>
      </w:pPr>
    </w:p>
    <w:p w14:paraId="260E5769"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Taushetsbelagte eller konfidensielle opplysninger som er nødvendige for å gjennomføre oppdraget kan tas inn i bilag eller resultatrapporten i en anonymisert form, hvis ikke særskilt samtykke for offentliggjøring er innhentet.  </w:t>
      </w:r>
    </w:p>
    <w:p w14:paraId="0F3C1962" w14:textId="77777777" w:rsidR="00635C19" w:rsidRDefault="00635C19" w:rsidP="00635C19">
      <w:pPr>
        <w:jc w:val="both"/>
        <w:rPr>
          <w:rFonts w:ascii="Arial" w:hAnsi="Arial" w:cs="Arial"/>
          <w:sz w:val="20"/>
          <w:szCs w:val="20"/>
        </w:rPr>
      </w:pPr>
    </w:p>
    <w:p w14:paraId="0FA68DF6" w14:textId="77777777" w:rsidR="00635C19" w:rsidRPr="00DC2FF8" w:rsidRDefault="00635C19" w:rsidP="00635C19">
      <w:pPr>
        <w:jc w:val="both"/>
        <w:rPr>
          <w:rFonts w:ascii="Arial" w:hAnsi="Arial" w:cs="Arial"/>
          <w:sz w:val="20"/>
          <w:szCs w:val="20"/>
        </w:rPr>
      </w:pPr>
    </w:p>
    <w:p w14:paraId="03A0C32E" w14:textId="77777777" w:rsidR="00635C19" w:rsidRDefault="00635C19" w:rsidP="00635C19">
      <w:pPr>
        <w:pStyle w:val="Overskrift2"/>
        <w:jc w:val="both"/>
        <w:rPr>
          <w:i w:val="0"/>
          <w:sz w:val="20"/>
          <w:szCs w:val="20"/>
        </w:rPr>
      </w:pPr>
      <w:bookmarkStart w:id="11" w:name="_Toc145141016"/>
      <w:r w:rsidRPr="00DC2FF8">
        <w:rPr>
          <w:i w:val="0"/>
          <w:sz w:val="20"/>
          <w:szCs w:val="20"/>
        </w:rPr>
        <w:t>12. Rettigheter til forskningsresultater</w:t>
      </w:r>
      <w:bookmarkEnd w:id="11"/>
    </w:p>
    <w:p w14:paraId="496C60A6" w14:textId="77777777" w:rsidR="00635C19" w:rsidRPr="00B745D5" w:rsidRDefault="00635C19" w:rsidP="00635C19"/>
    <w:p w14:paraId="0AFAB541" w14:textId="3C20214C" w:rsidR="00DB0191" w:rsidRDefault="00635C19" w:rsidP="00DB0191">
      <w:pPr>
        <w:pStyle w:val="Ingenmellomrom"/>
        <w:jc w:val="both"/>
        <w:rPr>
          <w:rFonts w:ascii="Arial" w:hAnsi="Arial" w:cs="Arial"/>
          <w:sz w:val="20"/>
          <w:szCs w:val="20"/>
        </w:rPr>
      </w:pPr>
      <w:r w:rsidRPr="00DC2FF8">
        <w:rPr>
          <w:rFonts w:ascii="Arial" w:hAnsi="Arial" w:cs="Arial"/>
          <w:sz w:val="20"/>
          <w:szCs w:val="20"/>
        </w:rPr>
        <w:t xml:space="preserve">Rettigheter til forskningsresultater </w:t>
      </w:r>
      <w:r>
        <w:rPr>
          <w:rFonts w:ascii="Arial" w:hAnsi="Arial" w:cs="Arial"/>
          <w:sz w:val="20"/>
          <w:szCs w:val="20"/>
        </w:rPr>
        <w:t>kan</w:t>
      </w:r>
      <w:r w:rsidRPr="00DC2FF8">
        <w:rPr>
          <w:rFonts w:ascii="Arial" w:hAnsi="Arial" w:cs="Arial"/>
          <w:sz w:val="20"/>
          <w:szCs w:val="20"/>
        </w:rPr>
        <w:t xml:space="preserve"> avtales spesielt mellom partene i hvert enkelt tilfelle, med de begrensninger som følger av lov eller avtale, jf. bilag n</w:t>
      </w:r>
      <w:r w:rsidRPr="00B745D5">
        <w:rPr>
          <w:rFonts w:ascii="Arial" w:hAnsi="Arial" w:cs="Arial"/>
          <w:sz w:val="20"/>
          <w:szCs w:val="20"/>
        </w:rPr>
        <w:t>r.</w:t>
      </w:r>
      <w:r>
        <w:rPr>
          <w:rFonts w:ascii="Arial" w:hAnsi="Arial" w:cs="Arial"/>
          <w:sz w:val="20"/>
          <w:szCs w:val="20"/>
        </w:rPr>
        <w:t>(</w:t>
      </w:r>
      <w:r w:rsidRPr="004504AC">
        <w:rPr>
          <w:rFonts w:ascii="Arial" w:hAnsi="Arial" w:cs="Arial"/>
          <w:sz w:val="20"/>
          <w:szCs w:val="20"/>
          <w:highlight w:val="lightGray"/>
        </w:rPr>
        <w:t>SETT INN HVIS AKTUELT</w:t>
      </w:r>
      <w:r>
        <w:rPr>
          <w:rFonts w:ascii="Arial" w:hAnsi="Arial" w:cs="Arial"/>
          <w:sz w:val="20"/>
          <w:szCs w:val="20"/>
        </w:rPr>
        <w:t>, ta kontakt med Forskningsavdelingens jurister for juridisk bistand)</w:t>
      </w:r>
      <w:r w:rsidRPr="00B745D5">
        <w:rPr>
          <w:rFonts w:ascii="Arial" w:hAnsi="Arial" w:cs="Arial"/>
          <w:sz w:val="20"/>
          <w:szCs w:val="20"/>
        </w:rPr>
        <w:t>.</w:t>
      </w:r>
      <w:r w:rsidR="00DB0191">
        <w:rPr>
          <w:rFonts w:ascii="Arial" w:hAnsi="Arial" w:cs="Arial"/>
          <w:sz w:val="20"/>
          <w:szCs w:val="20"/>
        </w:rPr>
        <w:t xml:space="preserve"> </w:t>
      </w:r>
      <w:r w:rsidR="00DB0191" w:rsidRPr="005D3D6E">
        <w:rPr>
          <w:rFonts w:ascii="Arial" w:hAnsi="Arial" w:cs="Arial"/>
          <w:sz w:val="20"/>
          <w:szCs w:val="20"/>
        </w:rPr>
        <w:t xml:space="preserve">Dersom annet ikke er avtalt, får hver av partene eiendomsrett til de </w:t>
      </w:r>
      <w:r w:rsidR="00874471">
        <w:rPr>
          <w:rFonts w:ascii="Arial" w:hAnsi="Arial" w:cs="Arial"/>
          <w:sz w:val="20"/>
          <w:szCs w:val="20"/>
        </w:rPr>
        <w:t>forsknings</w:t>
      </w:r>
      <w:r w:rsidR="00DB0191" w:rsidRPr="005D3D6E">
        <w:rPr>
          <w:rFonts w:ascii="Arial" w:hAnsi="Arial" w:cs="Arial"/>
          <w:sz w:val="20"/>
          <w:szCs w:val="20"/>
        </w:rPr>
        <w:t xml:space="preserve">resultater som er frembrakt av vedkommende part, dennes ansatte eller leverandører. </w:t>
      </w:r>
    </w:p>
    <w:p w14:paraId="5D820AC5" w14:textId="77777777" w:rsidR="00635C19" w:rsidRPr="00DC2FF8" w:rsidRDefault="00635C19" w:rsidP="00635C19">
      <w:pPr>
        <w:jc w:val="both"/>
        <w:rPr>
          <w:rFonts w:ascii="Arial" w:hAnsi="Arial" w:cs="Arial"/>
          <w:sz w:val="20"/>
          <w:szCs w:val="20"/>
        </w:rPr>
      </w:pPr>
    </w:p>
    <w:p w14:paraId="3587D593" w14:textId="630A24F0" w:rsidR="00030989" w:rsidRDefault="00030989" w:rsidP="005D3D6E">
      <w:pPr>
        <w:pStyle w:val="Ingenmellomrom"/>
        <w:jc w:val="both"/>
        <w:rPr>
          <w:rFonts w:ascii="Arial" w:hAnsi="Arial" w:cs="Arial"/>
          <w:sz w:val="20"/>
          <w:szCs w:val="20"/>
        </w:rPr>
      </w:pPr>
      <w:r>
        <w:rPr>
          <w:rFonts w:ascii="Arial" w:hAnsi="Arial" w:cs="Arial"/>
          <w:sz w:val="20"/>
          <w:szCs w:val="20"/>
        </w:rPr>
        <w:t xml:space="preserve">Eiendomsretten til </w:t>
      </w:r>
      <w:r w:rsidR="00874471">
        <w:rPr>
          <w:rFonts w:ascii="Arial" w:hAnsi="Arial" w:cs="Arial"/>
          <w:sz w:val="20"/>
          <w:szCs w:val="20"/>
        </w:rPr>
        <w:t>forsknings</w:t>
      </w:r>
      <w:r>
        <w:rPr>
          <w:rFonts w:ascii="Arial" w:hAnsi="Arial" w:cs="Arial"/>
          <w:sz w:val="20"/>
          <w:szCs w:val="20"/>
        </w:rPr>
        <w:t>bakgrunn</w:t>
      </w:r>
      <w:r w:rsidR="00CB1C24">
        <w:rPr>
          <w:rFonts w:ascii="Arial" w:hAnsi="Arial" w:cs="Arial"/>
          <w:sz w:val="20"/>
          <w:szCs w:val="20"/>
        </w:rPr>
        <w:t>en</w:t>
      </w:r>
      <w:r>
        <w:rPr>
          <w:rFonts w:ascii="Arial" w:hAnsi="Arial" w:cs="Arial"/>
          <w:sz w:val="20"/>
          <w:szCs w:val="20"/>
        </w:rPr>
        <w:t xml:space="preserve"> beholdes av den part som brakte den</w:t>
      </w:r>
      <w:r w:rsidR="00CB1C24">
        <w:rPr>
          <w:rFonts w:ascii="Arial" w:hAnsi="Arial" w:cs="Arial"/>
          <w:sz w:val="20"/>
          <w:szCs w:val="20"/>
        </w:rPr>
        <w:t>ne</w:t>
      </w:r>
      <w:r>
        <w:rPr>
          <w:rFonts w:ascii="Arial" w:hAnsi="Arial" w:cs="Arial"/>
          <w:sz w:val="20"/>
          <w:szCs w:val="20"/>
        </w:rPr>
        <w:t xml:space="preserve"> inn i </w:t>
      </w:r>
      <w:r w:rsidR="00EC7058">
        <w:rPr>
          <w:rFonts w:ascii="Arial" w:hAnsi="Arial" w:cs="Arial"/>
          <w:sz w:val="20"/>
          <w:szCs w:val="20"/>
        </w:rPr>
        <w:t>forsknings</w:t>
      </w:r>
      <w:r>
        <w:rPr>
          <w:rFonts w:ascii="Arial" w:hAnsi="Arial" w:cs="Arial"/>
          <w:sz w:val="20"/>
          <w:szCs w:val="20"/>
        </w:rPr>
        <w:t>oppdrag</w:t>
      </w:r>
      <w:r w:rsidR="00EC7058">
        <w:rPr>
          <w:rFonts w:ascii="Arial" w:hAnsi="Arial" w:cs="Arial"/>
          <w:sz w:val="20"/>
          <w:szCs w:val="20"/>
        </w:rPr>
        <w:t>e</w:t>
      </w:r>
      <w:r>
        <w:rPr>
          <w:rFonts w:ascii="Arial" w:hAnsi="Arial" w:cs="Arial"/>
          <w:sz w:val="20"/>
          <w:szCs w:val="20"/>
        </w:rPr>
        <w:t>t.</w:t>
      </w:r>
    </w:p>
    <w:p w14:paraId="5152E1BF" w14:textId="77777777" w:rsidR="00DB0191" w:rsidRDefault="00DB0191" w:rsidP="005D3D6E">
      <w:pPr>
        <w:pStyle w:val="Ingenmellomrom"/>
        <w:jc w:val="both"/>
        <w:rPr>
          <w:rFonts w:ascii="Arial" w:hAnsi="Arial" w:cs="Arial"/>
          <w:sz w:val="20"/>
          <w:szCs w:val="20"/>
        </w:rPr>
      </w:pPr>
    </w:p>
    <w:p w14:paraId="2AB42F4D" w14:textId="02C0A646" w:rsidR="00635C19" w:rsidRPr="005D3D6E" w:rsidRDefault="00635C19" w:rsidP="005D3D6E">
      <w:pPr>
        <w:pStyle w:val="Ingenmellomrom"/>
        <w:jc w:val="both"/>
        <w:rPr>
          <w:rFonts w:ascii="Arial" w:hAnsi="Arial" w:cs="Arial"/>
          <w:sz w:val="20"/>
          <w:szCs w:val="20"/>
        </w:rPr>
      </w:pPr>
      <w:r w:rsidRPr="005D3D6E">
        <w:rPr>
          <w:rFonts w:ascii="Arial" w:hAnsi="Arial" w:cs="Arial"/>
          <w:sz w:val="20"/>
          <w:szCs w:val="20"/>
        </w:rPr>
        <w:t xml:space="preserve">I den utstrekning det ikke strider mot </w:t>
      </w:r>
      <w:r w:rsidR="00DB0191">
        <w:rPr>
          <w:rFonts w:ascii="Arial" w:hAnsi="Arial" w:cs="Arial"/>
          <w:sz w:val="20"/>
          <w:szCs w:val="20"/>
        </w:rPr>
        <w:t>avtal</w:t>
      </w:r>
      <w:r w:rsidR="00DB0191" w:rsidRPr="005D3D6E">
        <w:rPr>
          <w:rFonts w:ascii="Arial" w:hAnsi="Arial" w:cs="Arial"/>
          <w:sz w:val="20"/>
          <w:szCs w:val="20"/>
        </w:rPr>
        <w:t>ens</w:t>
      </w:r>
      <w:r w:rsidRPr="005D3D6E">
        <w:rPr>
          <w:rFonts w:ascii="Arial" w:hAnsi="Arial" w:cs="Arial"/>
          <w:sz w:val="20"/>
          <w:szCs w:val="20"/>
        </w:rPr>
        <w:t xml:space="preserve"> bestemmelser om lojalitet og taushetsplikt, eller mot ideelle rettigheter etter åndsverksloven, kan hver part utnytte kunnskap (knowhow) som parten er tilført i forbindelse med oppdraget. Opphavsmannen har rett til å bli navngitt slik god skikk tilsier (gjelder person). All bruk skal skje innenfor rammen av god forskningsskikk. </w:t>
      </w:r>
    </w:p>
    <w:p w14:paraId="5D877097" w14:textId="77777777" w:rsidR="00635C19" w:rsidRPr="00DC2FF8" w:rsidRDefault="00635C19" w:rsidP="00635C19">
      <w:pPr>
        <w:jc w:val="both"/>
        <w:rPr>
          <w:rFonts w:ascii="Arial" w:hAnsi="Arial" w:cs="Arial"/>
          <w:sz w:val="20"/>
          <w:szCs w:val="20"/>
        </w:rPr>
      </w:pPr>
    </w:p>
    <w:p w14:paraId="2FF745F8"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Ved behov skal partenes forutsetninger og immaterielle rettigheter kartlegges og dokumenteres på hensiktsmessig måte. Dersom ikke annet er avtalt, beholder Oppdragstaker rettigheter til egne verktøy og metodegrunnlag. Oppdragstaker har rett til å utnytte rådata til forskningsformål etter prosjektets avslutning dersom annet ikke er avtalt.</w:t>
      </w:r>
    </w:p>
    <w:p w14:paraId="3C441143" w14:textId="77777777" w:rsidR="00635C19" w:rsidRPr="00DC2FF8" w:rsidRDefault="00635C19" w:rsidP="00635C19">
      <w:pPr>
        <w:jc w:val="both"/>
        <w:rPr>
          <w:rFonts w:ascii="Arial" w:hAnsi="Arial" w:cs="Arial"/>
          <w:sz w:val="20"/>
          <w:szCs w:val="20"/>
        </w:rPr>
      </w:pPr>
    </w:p>
    <w:p w14:paraId="1A570CD6"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Oppdragstaker forplikter seg til å ha avtaler med sine ansatte og eventuelle underleverandører som sikrer Oppdragstaker de rettigheter som er nødvendig for å oppfylle avtalen. </w:t>
      </w:r>
    </w:p>
    <w:p w14:paraId="18942AE3" w14:textId="77777777" w:rsidR="00635C19" w:rsidRDefault="00635C19" w:rsidP="00635C19">
      <w:pPr>
        <w:jc w:val="both"/>
        <w:rPr>
          <w:rFonts w:ascii="Arial" w:hAnsi="Arial" w:cs="Arial"/>
          <w:sz w:val="20"/>
          <w:szCs w:val="20"/>
        </w:rPr>
      </w:pPr>
    </w:p>
    <w:p w14:paraId="073E0256" w14:textId="77777777" w:rsidR="00635C19" w:rsidRPr="00DC2FF8" w:rsidRDefault="00635C19" w:rsidP="00635C19">
      <w:pPr>
        <w:jc w:val="both"/>
        <w:rPr>
          <w:rFonts w:ascii="Arial" w:hAnsi="Arial" w:cs="Arial"/>
          <w:sz w:val="20"/>
          <w:szCs w:val="20"/>
        </w:rPr>
      </w:pPr>
    </w:p>
    <w:p w14:paraId="70EC55BC" w14:textId="77777777" w:rsidR="00635C19" w:rsidRPr="00DC2FF8" w:rsidRDefault="00635C19" w:rsidP="00635C19">
      <w:pPr>
        <w:pStyle w:val="Overskrift2"/>
        <w:jc w:val="both"/>
        <w:rPr>
          <w:i w:val="0"/>
          <w:sz w:val="20"/>
          <w:szCs w:val="20"/>
        </w:rPr>
      </w:pPr>
      <w:bookmarkStart w:id="12" w:name="_Toc145141017"/>
      <w:r w:rsidRPr="00DC2FF8">
        <w:rPr>
          <w:i w:val="0"/>
          <w:sz w:val="20"/>
          <w:szCs w:val="20"/>
        </w:rPr>
        <w:t>13. Vurdering av oppdraget</w:t>
      </w:r>
      <w:bookmarkEnd w:id="12"/>
      <w:r w:rsidRPr="00DC2FF8">
        <w:rPr>
          <w:i w:val="0"/>
          <w:sz w:val="20"/>
          <w:szCs w:val="20"/>
        </w:rPr>
        <w:t xml:space="preserve"> </w:t>
      </w:r>
    </w:p>
    <w:p w14:paraId="35A20BDA" w14:textId="77777777" w:rsidR="00635C19" w:rsidRPr="00DC2FF8" w:rsidRDefault="00635C19" w:rsidP="00635C19">
      <w:pPr>
        <w:jc w:val="both"/>
        <w:rPr>
          <w:rFonts w:ascii="Arial" w:hAnsi="Arial" w:cs="Arial"/>
          <w:sz w:val="20"/>
          <w:szCs w:val="20"/>
        </w:rPr>
      </w:pPr>
    </w:p>
    <w:p w14:paraId="24AD7C18" w14:textId="229FCF0B" w:rsidR="00635C19" w:rsidRPr="008F4703" w:rsidRDefault="00635C19" w:rsidP="00635C19">
      <w:pPr>
        <w:jc w:val="both"/>
        <w:rPr>
          <w:rFonts w:ascii="Arial" w:hAnsi="Arial" w:cs="Arial"/>
          <w:sz w:val="20"/>
          <w:szCs w:val="20"/>
        </w:rPr>
      </w:pPr>
      <w:r w:rsidRPr="008F4703">
        <w:rPr>
          <w:rFonts w:ascii="Arial" w:hAnsi="Arial" w:cs="Arial"/>
          <w:sz w:val="20"/>
          <w:szCs w:val="20"/>
        </w:rPr>
        <w:t xml:space="preserve">Partene har/har ikke (stryk det som ikke passer) inngått avtale om at dersom den ene parten etter oppdragets slutt krever det, skal den andre parten bidra til å vurdere oppdraget. </w:t>
      </w:r>
    </w:p>
    <w:p w14:paraId="2E7E6CA7" w14:textId="77777777" w:rsidR="00635C19" w:rsidRPr="008F4703" w:rsidRDefault="00635C19" w:rsidP="00635C19">
      <w:pPr>
        <w:jc w:val="both"/>
        <w:rPr>
          <w:rFonts w:ascii="Arial" w:hAnsi="Arial" w:cs="Arial"/>
          <w:sz w:val="20"/>
          <w:szCs w:val="20"/>
        </w:rPr>
      </w:pPr>
      <w:r w:rsidRPr="008F4703">
        <w:rPr>
          <w:rFonts w:ascii="Arial" w:hAnsi="Arial" w:cs="Arial"/>
          <w:sz w:val="20"/>
          <w:szCs w:val="20"/>
        </w:rPr>
        <w:t xml:space="preserve">    </w:t>
      </w:r>
    </w:p>
    <w:p w14:paraId="431B0488" w14:textId="77777777" w:rsidR="00635C19" w:rsidRPr="008F4703" w:rsidRDefault="00635C19" w:rsidP="00635C19">
      <w:pPr>
        <w:jc w:val="both"/>
        <w:rPr>
          <w:rFonts w:ascii="Arial" w:hAnsi="Arial" w:cs="Arial"/>
          <w:sz w:val="20"/>
          <w:szCs w:val="20"/>
        </w:rPr>
      </w:pPr>
      <w:r w:rsidRPr="008F4703">
        <w:rPr>
          <w:rFonts w:ascii="Arial" w:hAnsi="Arial" w:cs="Arial"/>
          <w:sz w:val="20"/>
          <w:szCs w:val="20"/>
        </w:rPr>
        <w:t xml:space="preserve">Evalueringen skal være utført innen ________ uker/måneder etter oppdragets slutt og foreligge i elektronisk form og/eller papirutgave (stryk det som ikke passer). </w:t>
      </w:r>
    </w:p>
    <w:p w14:paraId="7E89A247" w14:textId="77777777" w:rsidR="00635C19" w:rsidRPr="008F4703" w:rsidRDefault="00635C19" w:rsidP="00635C19">
      <w:pPr>
        <w:jc w:val="both"/>
        <w:rPr>
          <w:rFonts w:ascii="Arial" w:hAnsi="Arial" w:cs="Arial"/>
          <w:sz w:val="20"/>
          <w:szCs w:val="20"/>
        </w:rPr>
      </w:pPr>
    </w:p>
    <w:p w14:paraId="01238BF0" w14:textId="549797F4" w:rsidR="00635C19" w:rsidRPr="008F4703" w:rsidRDefault="00635C19" w:rsidP="00635C19">
      <w:pPr>
        <w:jc w:val="both"/>
        <w:rPr>
          <w:rFonts w:ascii="Arial" w:hAnsi="Arial" w:cs="Arial"/>
          <w:sz w:val="20"/>
          <w:szCs w:val="20"/>
        </w:rPr>
      </w:pPr>
      <w:r w:rsidRPr="008F4703">
        <w:rPr>
          <w:rFonts w:ascii="Arial" w:hAnsi="Arial" w:cs="Arial"/>
          <w:sz w:val="20"/>
          <w:szCs w:val="20"/>
        </w:rPr>
        <w:t xml:space="preserve">Den parten som blir avkrevd </w:t>
      </w:r>
      <w:r w:rsidR="00804AEE">
        <w:rPr>
          <w:rFonts w:ascii="Arial" w:hAnsi="Arial" w:cs="Arial"/>
          <w:sz w:val="20"/>
          <w:szCs w:val="20"/>
        </w:rPr>
        <w:t>vurdering av oppdraget skal ha/</w:t>
      </w:r>
      <w:r w:rsidRPr="008F4703">
        <w:rPr>
          <w:rFonts w:ascii="Arial" w:hAnsi="Arial" w:cs="Arial"/>
          <w:sz w:val="20"/>
          <w:szCs w:val="20"/>
        </w:rPr>
        <w:t>skal ikke ha vederlag for det arbeidet som vurderingen krever (stryk det som ikke passer). Vederlaget skal ikke overstige kr. ________.</w:t>
      </w:r>
    </w:p>
    <w:p w14:paraId="4BBC1954" w14:textId="77777777" w:rsidR="00635C19" w:rsidRDefault="00635C19" w:rsidP="00635C19">
      <w:pPr>
        <w:jc w:val="both"/>
        <w:rPr>
          <w:rFonts w:ascii="Arial" w:hAnsi="Arial" w:cs="Arial"/>
          <w:sz w:val="20"/>
          <w:szCs w:val="20"/>
        </w:rPr>
      </w:pPr>
    </w:p>
    <w:p w14:paraId="0A248CA1" w14:textId="77777777" w:rsidR="00635C19" w:rsidRDefault="00635C19" w:rsidP="00635C19">
      <w:pPr>
        <w:jc w:val="both"/>
        <w:rPr>
          <w:rFonts w:ascii="Arial" w:hAnsi="Arial" w:cs="Arial"/>
          <w:sz w:val="20"/>
          <w:szCs w:val="20"/>
        </w:rPr>
      </w:pPr>
    </w:p>
    <w:p w14:paraId="53405BEE" w14:textId="77777777" w:rsidR="00635C19" w:rsidRPr="00DC2FF8" w:rsidRDefault="00635C19" w:rsidP="00635C19">
      <w:pPr>
        <w:pStyle w:val="Overskrift2"/>
        <w:jc w:val="both"/>
        <w:rPr>
          <w:i w:val="0"/>
          <w:sz w:val="20"/>
          <w:szCs w:val="20"/>
        </w:rPr>
      </w:pPr>
      <w:bookmarkStart w:id="13" w:name="_Toc145141018"/>
      <w:r w:rsidRPr="00DC2FF8">
        <w:rPr>
          <w:i w:val="0"/>
          <w:sz w:val="20"/>
          <w:szCs w:val="20"/>
        </w:rPr>
        <w:t>14. Mislighold</w:t>
      </w:r>
      <w:bookmarkEnd w:id="13"/>
    </w:p>
    <w:p w14:paraId="67139B51" w14:textId="77777777" w:rsidR="00635C19" w:rsidRPr="00DC2FF8" w:rsidRDefault="00635C19" w:rsidP="00635C19">
      <w:pPr>
        <w:jc w:val="both"/>
        <w:rPr>
          <w:rFonts w:ascii="Arial" w:hAnsi="Arial" w:cs="Arial"/>
          <w:sz w:val="20"/>
          <w:szCs w:val="20"/>
        </w:rPr>
      </w:pPr>
    </w:p>
    <w:p w14:paraId="763A54CE" w14:textId="77777777" w:rsidR="00635C19" w:rsidRPr="00DC2FF8" w:rsidRDefault="00635C19" w:rsidP="00635C19">
      <w:pPr>
        <w:jc w:val="both"/>
        <w:rPr>
          <w:rFonts w:ascii="Arial" w:hAnsi="Arial" w:cs="Arial"/>
          <w:b/>
          <w:sz w:val="20"/>
          <w:szCs w:val="20"/>
        </w:rPr>
      </w:pPr>
      <w:r w:rsidRPr="00DC2FF8">
        <w:rPr>
          <w:rFonts w:ascii="Arial" w:hAnsi="Arial" w:cs="Arial"/>
          <w:b/>
          <w:sz w:val="20"/>
          <w:szCs w:val="20"/>
        </w:rPr>
        <w:t>14.1. Varslingsplikt:</w:t>
      </w:r>
    </w:p>
    <w:p w14:paraId="36D44FA2" w14:textId="77777777" w:rsidR="00635C19" w:rsidRDefault="00635C19" w:rsidP="00635C19">
      <w:pPr>
        <w:jc w:val="both"/>
        <w:rPr>
          <w:rFonts w:ascii="Arial" w:hAnsi="Arial" w:cs="Arial"/>
          <w:sz w:val="20"/>
          <w:szCs w:val="20"/>
        </w:rPr>
      </w:pPr>
    </w:p>
    <w:p w14:paraId="09FFC9CE" w14:textId="77777777" w:rsidR="00635C19" w:rsidRPr="00E62528" w:rsidRDefault="00635C19" w:rsidP="00635C19">
      <w:pPr>
        <w:jc w:val="both"/>
        <w:rPr>
          <w:rFonts w:ascii="Arial" w:hAnsi="Arial" w:cs="Arial"/>
          <w:b/>
          <w:sz w:val="20"/>
          <w:szCs w:val="20"/>
        </w:rPr>
      </w:pPr>
      <w:r w:rsidRPr="00E62528">
        <w:rPr>
          <w:rFonts w:ascii="Arial" w:hAnsi="Arial" w:cs="Arial"/>
          <w:b/>
          <w:sz w:val="20"/>
          <w:szCs w:val="20"/>
        </w:rPr>
        <w:t>14.1.1. Varsling ved mislighold:</w:t>
      </w:r>
    </w:p>
    <w:p w14:paraId="34ED900B" w14:textId="77777777" w:rsidR="00635C19" w:rsidRPr="00DC2FF8" w:rsidRDefault="00635C19" w:rsidP="00635C19">
      <w:pPr>
        <w:jc w:val="both"/>
        <w:rPr>
          <w:rFonts w:ascii="Arial" w:hAnsi="Arial" w:cs="Arial"/>
          <w:sz w:val="20"/>
          <w:szCs w:val="20"/>
        </w:rPr>
      </w:pPr>
    </w:p>
    <w:p w14:paraId="18BBD648" w14:textId="4F123D7B"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Dersom en part mener det foreligger mislighold, skal den annen part varsles skriftlig om dette senest innen </w:t>
      </w:r>
      <w:r w:rsidR="00087C89">
        <w:rPr>
          <w:rFonts w:ascii="Arial" w:hAnsi="Arial" w:cs="Arial"/>
          <w:sz w:val="20"/>
          <w:szCs w:val="20"/>
        </w:rPr>
        <w:t>30</w:t>
      </w:r>
      <w:r w:rsidRPr="00DC2FF8">
        <w:rPr>
          <w:rFonts w:ascii="Arial" w:hAnsi="Arial" w:cs="Arial"/>
          <w:sz w:val="20"/>
          <w:szCs w:val="20"/>
        </w:rPr>
        <w:t xml:space="preserve"> dager etter at parten ble klar over eller burde blitt klar over misligholdet, se </w:t>
      </w:r>
      <w:r>
        <w:rPr>
          <w:rFonts w:ascii="Arial" w:hAnsi="Arial" w:cs="Arial"/>
          <w:sz w:val="20"/>
          <w:szCs w:val="20"/>
        </w:rPr>
        <w:t>også</w:t>
      </w:r>
      <w:r w:rsidR="00341027">
        <w:rPr>
          <w:rFonts w:ascii="Arial" w:hAnsi="Arial" w:cs="Arial"/>
          <w:sz w:val="20"/>
          <w:szCs w:val="20"/>
        </w:rPr>
        <w:t xml:space="preserve"> pkt. 14.3.1 </w:t>
      </w:r>
      <w:r w:rsidR="00427AD2">
        <w:rPr>
          <w:rFonts w:ascii="Arial" w:hAnsi="Arial" w:cs="Arial"/>
          <w:sz w:val="20"/>
          <w:szCs w:val="20"/>
        </w:rPr>
        <w:t>og pkt. 15. 2</w:t>
      </w:r>
      <w:r w:rsidRPr="00DC2FF8">
        <w:rPr>
          <w:rFonts w:ascii="Arial" w:hAnsi="Arial" w:cs="Arial"/>
          <w:sz w:val="20"/>
          <w:szCs w:val="20"/>
        </w:rPr>
        <w:t xml:space="preserve"> ledd.  En part som ikke varsler, mister retten til å påberope seg misligholdet. </w:t>
      </w:r>
    </w:p>
    <w:p w14:paraId="79184B4A" w14:textId="77777777" w:rsidR="00635C19" w:rsidRPr="00DC2FF8" w:rsidRDefault="00635C19" w:rsidP="00635C19">
      <w:pPr>
        <w:jc w:val="both"/>
        <w:rPr>
          <w:rFonts w:ascii="Arial" w:hAnsi="Arial" w:cs="Arial"/>
          <w:sz w:val="20"/>
          <w:szCs w:val="20"/>
        </w:rPr>
      </w:pPr>
    </w:p>
    <w:p w14:paraId="340D4C7F"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Dersom det foreligger mislighold, er misligholdet vesentlig dersom den annen part ikke innen rimelig tid etter at varsel er mottatt, har rettet opp forholdet. Ved vesentlig mislighold kan den annen part heve avtalen. </w:t>
      </w:r>
    </w:p>
    <w:p w14:paraId="7D3C6C4A" w14:textId="77777777" w:rsidR="00635C19" w:rsidRDefault="00635C19" w:rsidP="00635C19">
      <w:pPr>
        <w:jc w:val="both"/>
        <w:rPr>
          <w:rFonts w:ascii="Arial" w:hAnsi="Arial" w:cs="Arial"/>
          <w:sz w:val="20"/>
          <w:szCs w:val="20"/>
        </w:rPr>
      </w:pPr>
    </w:p>
    <w:p w14:paraId="12135004" w14:textId="77777777" w:rsidR="00635C19" w:rsidRPr="00DC2FF8" w:rsidRDefault="00635C19" w:rsidP="00635C19">
      <w:pPr>
        <w:jc w:val="both"/>
        <w:rPr>
          <w:rFonts w:ascii="Arial" w:hAnsi="Arial" w:cs="Arial"/>
          <w:sz w:val="20"/>
          <w:szCs w:val="20"/>
        </w:rPr>
      </w:pPr>
    </w:p>
    <w:p w14:paraId="09F16A1F" w14:textId="77777777" w:rsidR="00635C19" w:rsidRPr="00DC2FF8" w:rsidRDefault="00635C19" w:rsidP="00635C19">
      <w:pPr>
        <w:jc w:val="both"/>
        <w:rPr>
          <w:rFonts w:ascii="Arial" w:hAnsi="Arial" w:cs="Arial"/>
          <w:b/>
          <w:sz w:val="20"/>
          <w:szCs w:val="20"/>
        </w:rPr>
      </w:pPr>
      <w:r w:rsidRPr="00DC2FF8">
        <w:rPr>
          <w:rFonts w:ascii="Arial" w:hAnsi="Arial" w:cs="Arial"/>
          <w:b/>
          <w:sz w:val="20"/>
          <w:szCs w:val="20"/>
        </w:rPr>
        <w:t>14.2 Mislighold fra Oppdragsgiver:</w:t>
      </w:r>
    </w:p>
    <w:p w14:paraId="0D80D160" w14:textId="77777777" w:rsidR="00635C19" w:rsidRDefault="00635C19" w:rsidP="00635C19">
      <w:pPr>
        <w:jc w:val="both"/>
        <w:rPr>
          <w:rFonts w:ascii="Arial" w:hAnsi="Arial" w:cs="Arial"/>
          <w:b/>
          <w:sz w:val="20"/>
          <w:szCs w:val="20"/>
        </w:rPr>
      </w:pPr>
    </w:p>
    <w:p w14:paraId="21ED0680" w14:textId="77777777" w:rsidR="00635C19" w:rsidRPr="00DC2FF8" w:rsidRDefault="00635C19" w:rsidP="00635C19">
      <w:pPr>
        <w:jc w:val="both"/>
        <w:rPr>
          <w:rFonts w:ascii="Arial" w:hAnsi="Arial" w:cs="Arial"/>
          <w:b/>
          <w:sz w:val="20"/>
          <w:szCs w:val="20"/>
        </w:rPr>
      </w:pPr>
      <w:r w:rsidRPr="00DC2FF8">
        <w:rPr>
          <w:rFonts w:ascii="Arial" w:hAnsi="Arial" w:cs="Arial"/>
          <w:b/>
          <w:sz w:val="20"/>
          <w:szCs w:val="20"/>
        </w:rPr>
        <w:t>14.2.1 Betalingsmislighold:</w:t>
      </w:r>
    </w:p>
    <w:p w14:paraId="1D1F1FF0" w14:textId="77777777" w:rsidR="00635C19" w:rsidRDefault="00635C19" w:rsidP="00635C19">
      <w:pPr>
        <w:jc w:val="both"/>
        <w:rPr>
          <w:rFonts w:ascii="Arial" w:hAnsi="Arial" w:cs="Arial"/>
          <w:sz w:val="20"/>
          <w:szCs w:val="20"/>
        </w:rPr>
      </w:pPr>
    </w:p>
    <w:p w14:paraId="4E18FFF2"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Ved forsinket betaling kan Oppdragstaker kreve rente i henhold til lov 17. desember 1976 nr. 100 om renter ved forsinket betaling m.m.</w:t>
      </w:r>
    </w:p>
    <w:p w14:paraId="301FC4E0" w14:textId="77777777" w:rsidR="00635C19" w:rsidRPr="00DC2FF8" w:rsidRDefault="00635C19" w:rsidP="00635C19">
      <w:pPr>
        <w:jc w:val="both"/>
        <w:rPr>
          <w:rFonts w:ascii="Arial" w:hAnsi="Arial" w:cs="Arial"/>
          <w:sz w:val="20"/>
          <w:szCs w:val="20"/>
        </w:rPr>
      </w:pPr>
    </w:p>
    <w:p w14:paraId="4DD096AC" w14:textId="1798687C" w:rsidR="00635C19" w:rsidRPr="00DC2FF8" w:rsidRDefault="00635C19" w:rsidP="00635C19">
      <w:pPr>
        <w:jc w:val="both"/>
        <w:rPr>
          <w:rFonts w:ascii="Arial" w:hAnsi="Arial" w:cs="Arial"/>
          <w:sz w:val="20"/>
          <w:szCs w:val="20"/>
        </w:rPr>
      </w:pPr>
      <w:r w:rsidRPr="00DC2FF8">
        <w:rPr>
          <w:rFonts w:ascii="Arial" w:hAnsi="Arial" w:cs="Arial"/>
          <w:sz w:val="20"/>
          <w:szCs w:val="20"/>
        </w:rPr>
        <w:t>Ved betalingsmislighold utover 30</w:t>
      </w:r>
      <w:r w:rsidR="00377C7C">
        <w:rPr>
          <w:rFonts w:ascii="Arial" w:hAnsi="Arial" w:cs="Arial"/>
          <w:sz w:val="20"/>
          <w:szCs w:val="20"/>
        </w:rPr>
        <w:t xml:space="preserve"> dager, kan Oppdragstaker heve avtale</w:t>
      </w:r>
      <w:r w:rsidRPr="00DC2FF8">
        <w:rPr>
          <w:rFonts w:ascii="Arial" w:hAnsi="Arial" w:cs="Arial"/>
          <w:sz w:val="20"/>
          <w:szCs w:val="20"/>
        </w:rPr>
        <w:t xml:space="preserve">n. Oppdragstaker skal først gi Oppdragsgiver 14 dagers skriftlig varsel til å rette forholdet. Oppdragstaker kan dessuten kreve erstatning etter vanlige erstatningsrettslige prinsipper for dokumentert tap, innenfor oppdragets økonomiske ramme. Oppdragsgiver skal ha rett til å få utlevert det grunnlagsmateriale og de resultater som foreligger på det tidspunkt </w:t>
      </w:r>
      <w:r w:rsidR="00377C7C">
        <w:rPr>
          <w:rFonts w:ascii="Arial" w:hAnsi="Arial" w:cs="Arial"/>
          <w:sz w:val="20"/>
          <w:szCs w:val="20"/>
        </w:rPr>
        <w:t>avtale</w:t>
      </w:r>
      <w:r w:rsidRPr="00DC2FF8">
        <w:rPr>
          <w:rFonts w:ascii="Arial" w:hAnsi="Arial" w:cs="Arial"/>
          <w:sz w:val="20"/>
          <w:szCs w:val="20"/>
        </w:rPr>
        <w:t>forholdet avsluttes.</w:t>
      </w:r>
    </w:p>
    <w:p w14:paraId="56312165" w14:textId="77777777" w:rsidR="00635C19" w:rsidRPr="00DC2FF8" w:rsidRDefault="00635C19" w:rsidP="00635C19">
      <w:pPr>
        <w:jc w:val="both"/>
        <w:rPr>
          <w:rFonts w:ascii="Arial" w:hAnsi="Arial" w:cs="Arial"/>
          <w:sz w:val="20"/>
          <w:szCs w:val="20"/>
        </w:rPr>
      </w:pPr>
    </w:p>
    <w:p w14:paraId="35DB0286" w14:textId="77777777" w:rsidR="00635C19" w:rsidRPr="00DC2FF8" w:rsidRDefault="00635C19" w:rsidP="00635C19">
      <w:pPr>
        <w:jc w:val="both"/>
        <w:rPr>
          <w:rFonts w:ascii="Arial" w:hAnsi="Arial" w:cs="Arial"/>
          <w:b/>
          <w:sz w:val="20"/>
          <w:szCs w:val="20"/>
        </w:rPr>
      </w:pPr>
      <w:r w:rsidRPr="00DC2FF8">
        <w:rPr>
          <w:rFonts w:ascii="Arial" w:hAnsi="Arial" w:cs="Arial"/>
          <w:b/>
          <w:sz w:val="20"/>
          <w:szCs w:val="20"/>
        </w:rPr>
        <w:t>14.2.2. Annet mislighold:</w:t>
      </w:r>
    </w:p>
    <w:p w14:paraId="2DFC988F" w14:textId="77777777" w:rsidR="00635C19" w:rsidRDefault="00635C19" w:rsidP="00635C19">
      <w:pPr>
        <w:jc w:val="both"/>
        <w:rPr>
          <w:rFonts w:ascii="Arial" w:hAnsi="Arial" w:cs="Arial"/>
          <w:sz w:val="20"/>
          <w:szCs w:val="20"/>
        </w:rPr>
      </w:pPr>
    </w:p>
    <w:p w14:paraId="4E758389"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Dersom Oppdragsgiver eller noen Oppdragsgiver er ansvarlig for uaktsomt eller forsettlig påfører Oppdragstaker et dokumentert økonomisk tap, kan dette kreves erstattet i samsvar med vanlige erstatningsrettslige prinsipper. Slik erstatning skal være begrenset oppad til oppdragets økonomiske ramme. </w:t>
      </w:r>
    </w:p>
    <w:p w14:paraId="0D43F397" w14:textId="77777777" w:rsidR="00635C19" w:rsidRDefault="00635C19" w:rsidP="00635C19">
      <w:pPr>
        <w:jc w:val="both"/>
        <w:rPr>
          <w:rFonts w:ascii="Arial" w:hAnsi="Arial" w:cs="Arial"/>
          <w:sz w:val="20"/>
          <w:szCs w:val="20"/>
        </w:rPr>
      </w:pPr>
    </w:p>
    <w:p w14:paraId="02E4B303" w14:textId="77777777" w:rsidR="00635C19" w:rsidRPr="00DC2FF8" w:rsidRDefault="00635C19" w:rsidP="00635C19">
      <w:pPr>
        <w:jc w:val="both"/>
        <w:rPr>
          <w:rFonts w:ascii="Arial" w:hAnsi="Arial" w:cs="Arial"/>
          <w:sz w:val="20"/>
          <w:szCs w:val="20"/>
        </w:rPr>
      </w:pPr>
    </w:p>
    <w:p w14:paraId="1AB434B0" w14:textId="77777777" w:rsidR="00635C19" w:rsidRPr="00DC2FF8" w:rsidRDefault="00635C19" w:rsidP="00635C19">
      <w:pPr>
        <w:jc w:val="both"/>
        <w:rPr>
          <w:rFonts w:ascii="Arial" w:hAnsi="Arial" w:cs="Arial"/>
          <w:b/>
          <w:sz w:val="20"/>
          <w:szCs w:val="20"/>
        </w:rPr>
      </w:pPr>
      <w:r w:rsidRPr="00DC2FF8">
        <w:rPr>
          <w:rFonts w:ascii="Arial" w:hAnsi="Arial" w:cs="Arial"/>
          <w:b/>
          <w:sz w:val="20"/>
          <w:szCs w:val="20"/>
        </w:rPr>
        <w:t xml:space="preserve">14.3 Mislighold fra Oppdragstaker: </w:t>
      </w:r>
    </w:p>
    <w:p w14:paraId="0E55F911" w14:textId="77777777" w:rsidR="00635C19" w:rsidRDefault="00635C19" w:rsidP="00635C19">
      <w:pPr>
        <w:jc w:val="both"/>
        <w:rPr>
          <w:rFonts w:ascii="Arial" w:hAnsi="Arial" w:cs="Arial"/>
          <w:b/>
          <w:sz w:val="20"/>
          <w:szCs w:val="20"/>
        </w:rPr>
      </w:pPr>
    </w:p>
    <w:p w14:paraId="1340C357" w14:textId="77777777" w:rsidR="00635C19" w:rsidRPr="00DC2FF8" w:rsidRDefault="00635C19" w:rsidP="00635C19">
      <w:pPr>
        <w:jc w:val="both"/>
        <w:rPr>
          <w:rFonts w:ascii="Arial" w:hAnsi="Arial" w:cs="Arial"/>
          <w:b/>
          <w:sz w:val="20"/>
          <w:szCs w:val="20"/>
        </w:rPr>
      </w:pPr>
      <w:r w:rsidRPr="00DC2FF8">
        <w:rPr>
          <w:rFonts w:ascii="Arial" w:hAnsi="Arial" w:cs="Arial"/>
          <w:b/>
          <w:sz w:val="20"/>
          <w:szCs w:val="20"/>
        </w:rPr>
        <w:t>14.3.1 Forsinkelse:</w:t>
      </w:r>
    </w:p>
    <w:p w14:paraId="3692A2FE" w14:textId="77777777" w:rsidR="00635C19" w:rsidRDefault="00635C19" w:rsidP="00635C19">
      <w:pPr>
        <w:jc w:val="both"/>
        <w:rPr>
          <w:rFonts w:ascii="Arial" w:hAnsi="Arial" w:cs="Arial"/>
          <w:sz w:val="20"/>
          <w:szCs w:val="20"/>
        </w:rPr>
      </w:pPr>
    </w:p>
    <w:p w14:paraId="3283C191"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Oppdragstaker skal snarest varsle Oppdragsgiver skriftlig dersom Oppdragstaker skjønner eller burde ha skjønt at det kan oppstå forsinkelser i oppdraget.</w:t>
      </w:r>
    </w:p>
    <w:p w14:paraId="03A5A29C" w14:textId="77777777" w:rsidR="00635C19" w:rsidRPr="00DC2FF8" w:rsidRDefault="00635C19" w:rsidP="00635C19">
      <w:pPr>
        <w:jc w:val="both"/>
        <w:rPr>
          <w:rFonts w:ascii="Arial" w:hAnsi="Arial" w:cs="Arial"/>
          <w:sz w:val="20"/>
          <w:szCs w:val="20"/>
        </w:rPr>
      </w:pPr>
    </w:p>
    <w:p w14:paraId="045BE05D" w14:textId="77777777" w:rsidR="00635C19" w:rsidRPr="00DC2FF8" w:rsidRDefault="00635C19" w:rsidP="00635C19">
      <w:pPr>
        <w:jc w:val="both"/>
        <w:rPr>
          <w:rFonts w:ascii="Arial" w:hAnsi="Arial" w:cs="Arial"/>
          <w:b/>
          <w:sz w:val="20"/>
          <w:szCs w:val="20"/>
        </w:rPr>
      </w:pPr>
      <w:r w:rsidRPr="00DC2FF8">
        <w:rPr>
          <w:rFonts w:ascii="Arial" w:hAnsi="Arial" w:cs="Arial"/>
          <w:b/>
          <w:sz w:val="20"/>
          <w:szCs w:val="20"/>
        </w:rPr>
        <w:t>14.3.2 Mangler:</w:t>
      </w:r>
    </w:p>
    <w:p w14:paraId="53BB1146" w14:textId="77777777" w:rsidR="00635C19" w:rsidRDefault="00635C19" w:rsidP="00635C19">
      <w:pPr>
        <w:jc w:val="both"/>
        <w:rPr>
          <w:rFonts w:ascii="Arial" w:hAnsi="Arial" w:cs="Arial"/>
          <w:sz w:val="20"/>
          <w:szCs w:val="20"/>
        </w:rPr>
      </w:pPr>
    </w:p>
    <w:p w14:paraId="4A927AD4"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Det foreligger en mangel dersom kravene i prosjektbeskrivelsen, bilag nr. 1, ikke er overholdt, og dette ikke skyldes force majeure eller Oppdragsgivers forhold.</w:t>
      </w:r>
    </w:p>
    <w:p w14:paraId="707EED08" w14:textId="77777777" w:rsidR="00635C19" w:rsidRPr="00DC2FF8" w:rsidRDefault="00635C19" w:rsidP="00635C19">
      <w:pPr>
        <w:jc w:val="both"/>
        <w:rPr>
          <w:rFonts w:ascii="Arial" w:hAnsi="Arial" w:cs="Arial"/>
          <w:sz w:val="20"/>
          <w:szCs w:val="20"/>
        </w:rPr>
      </w:pPr>
    </w:p>
    <w:p w14:paraId="505839D3"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I den utstrekning mangelen ikke blir rettet innenfor en rimelig frist, kan Oppdragsgiver kreve forholdsmessig prisavslag. </w:t>
      </w:r>
    </w:p>
    <w:p w14:paraId="63AF3F79" w14:textId="77777777" w:rsidR="00635C19" w:rsidRPr="00DC2FF8" w:rsidRDefault="00635C19" w:rsidP="00635C19">
      <w:pPr>
        <w:jc w:val="both"/>
        <w:rPr>
          <w:rFonts w:ascii="Arial" w:hAnsi="Arial" w:cs="Arial"/>
          <w:sz w:val="20"/>
          <w:szCs w:val="20"/>
        </w:rPr>
      </w:pPr>
    </w:p>
    <w:p w14:paraId="5522ED68"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Selv om Oppdragsgiver ikke krever det, har Oppdragstaker rett til for egen regning å rette en mangel, når det kan skje uten kostnad eller ulempe for Oppdragsgiver. </w:t>
      </w:r>
    </w:p>
    <w:p w14:paraId="37FA9090" w14:textId="77777777" w:rsidR="00635C19" w:rsidRPr="00DC2FF8" w:rsidRDefault="00635C19" w:rsidP="00635C19">
      <w:pPr>
        <w:jc w:val="both"/>
        <w:rPr>
          <w:rFonts w:ascii="Arial" w:hAnsi="Arial" w:cs="Arial"/>
          <w:sz w:val="20"/>
          <w:szCs w:val="20"/>
        </w:rPr>
      </w:pPr>
    </w:p>
    <w:p w14:paraId="2288BFBA" w14:textId="5637A2AA"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Oppdragsgiver kan heve </w:t>
      </w:r>
      <w:r w:rsidR="007E63CB">
        <w:rPr>
          <w:rFonts w:ascii="Arial" w:hAnsi="Arial" w:cs="Arial"/>
          <w:sz w:val="20"/>
          <w:szCs w:val="20"/>
        </w:rPr>
        <w:t>avtal</w:t>
      </w:r>
      <w:r w:rsidRPr="00DC2FF8">
        <w:rPr>
          <w:rFonts w:ascii="Arial" w:hAnsi="Arial" w:cs="Arial"/>
          <w:sz w:val="20"/>
          <w:szCs w:val="20"/>
        </w:rPr>
        <w:t>en dersom mangelen medfører vesentlig kontraktsbrudd.</w:t>
      </w:r>
    </w:p>
    <w:p w14:paraId="73300D1F" w14:textId="77777777" w:rsidR="00635C19" w:rsidRPr="00DC2FF8" w:rsidRDefault="00635C19" w:rsidP="00635C19">
      <w:pPr>
        <w:jc w:val="both"/>
        <w:rPr>
          <w:rFonts w:ascii="Arial" w:hAnsi="Arial" w:cs="Arial"/>
          <w:sz w:val="20"/>
          <w:szCs w:val="20"/>
        </w:rPr>
      </w:pPr>
    </w:p>
    <w:p w14:paraId="15745434" w14:textId="77777777" w:rsidR="00635C19" w:rsidRPr="00DC2FF8" w:rsidRDefault="00635C19" w:rsidP="00635C19">
      <w:pPr>
        <w:jc w:val="both"/>
        <w:rPr>
          <w:rFonts w:ascii="Arial" w:hAnsi="Arial" w:cs="Arial"/>
          <w:b/>
          <w:sz w:val="20"/>
          <w:szCs w:val="20"/>
        </w:rPr>
      </w:pPr>
      <w:r w:rsidRPr="00DC2FF8">
        <w:rPr>
          <w:rFonts w:ascii="Arial" w:hAnsi="Arial" w:cs="Arial"/>
          <w:b/>
          <w:sz w:val="20"/>
          <w:szCs w:val="20"/>
        </w:rPr>
        <w:t>14.3.3 Erstatning:</w:t>
      </w:r>
    </w:p>
    <w:p w14:paraId="2ACEFEC5" w14:textId="77777777" w:rsidR="00635C19" w:rsidRDefault="00635C19" w:rsidP="00635C19">
      <w:pPr>
        <w:jc w:val="both"/>
        <w:rPr>
          <w:rFonts w:ascii="Arial" w:hAnsi="Arial" w:cs="Arial"/>
          <w:sz w:val="20"/>
          <w:szCs w:val="20"/>
        </w:rPr>
      </w:pPr>
    </w:p>
    <w:p w14:paraId="6210A807"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Oppdragsgiver kan kreve erstattet ethvert dokumentert direkte tap som med rimelighet kan tilbakeføres til mislighold, med mindre Oppdragstaker godtgjør at misligholdet eller årsaken til misligholdet ikke kan tilskrives Oppdragstaker eller noen Oppdragstaker er ansvarlig for. </w:t>
      </w:r>
    </w:p>
    <w:p w14:paraId="340AF3EE" w14:textId="77777777" w:rsidR="00635C19" w:rsidRPr="00DC2FF8" w:rsidRDefault="00635C19" w:rsidP="00635C19">
      <w:pPr>
        <w:jc w:val="both"/>
        <w:rPr>
          <w:rFonts w:ascii="Arial" w:hAnsi="Arial" w:cs="Arial"/>
          <w:sz w:val="20"/>
          <w:szCs w:val="20"/>
        </w:rPr>
      </w:pPr>
    </w:p>
    <w:p w14:paraId="233CADB5"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Erstatningen er begrenset oppad til et beløp som tilsvarer oppdragets økonomiske ramme, med mindre Oppdragstaker eller noen Oppdragstaker er ansvarlig for, har utvist grov uaktsomhet eller forsett. Betalte dagbøter kommer til fradrag i erstatningen.</w:t>
      </w:r>
    </w:p>
    <w:p w14:paraId="69E0ADBA" w14:textId="77777777" w:rsidR="00635C19" w:rsidRDefault="00635C19" w:rsidP="00635C19">
      <w:pPr>
        <w:jc w:val="both"/>
        <w:rPr>
          <w:rFonts w:ascii="Arial" w:hAnsi="Arial" w:cs="Arial"/>
          <w:sz w:val="20"/>
          <w:szCs w:val="20"/>
        </w:rPr>
      </w:pPr>
    </w:p>
    <w:p w14:paraId="6B75A284" w14:textId="77777777" w:rsidR="00635C19" w:rsidRPr="00DC2FF8" w:rsidRDefault="00635C19" w:rsidP="00635C19">
      <w:pPr>
        <w:jc w:val="both"/>
        <w:rPr>
          <w:rFonts w:ascii="Arial" w:hAnsi="Arial" w:cs="Arial"/>
          <w:sz w:val="20"/>
          <w:szCs w:val="20"/>
        </w:rPr>
      </w:pPr>
    </w:p>
    <w:p w14:paraId="1AE89C04" w14:textId="77777777" w:rsidR="00635C19" w:rsidRPr="00DC2FF8" w:rsidRDefault="00635C19" w:rsidP="00635C19">
      <w:pPr>
        <w:jc w:val="both"/>
        <w:rPr>
          <w:rFonts w:ascii="Arial" w:hAnsi="Arial" w:cs="Arial"/>
          <w:b/>
          <w:sz w:val="20"/>
          <w:szCs w:val="20"/>
        </w:rPr>
      </w:pPr>
      <w:r w:rsidRPr="00DC2FF8">
        <w:rPr>
          <w:rFonts w:ascii="Arial" w:hAnsi="Arial" w:cs="Arial"/>
          <w:b/>
          <w:sz w:val="20"/>
          <w:szCs w:val="20"/>
        </w:rPr>
        <w:t>14.4 Tap, skade og konsekvensskader:</w:t>
      </w:r>
    </w:p>
    <w:p w14:paraId="68B5F4E1" w14:textId="77777777" w:rsidR="00635C19" w:rsidRDefault="00635C19" w:rsidP="00635C19">
      <w:pPr>
        <w:jc w:val="both"/>
        <w:rPr>
          <w:rFonts w:ascii="Arial" w:hAnsi="Arial" w:cs="Arial"/>
          <w:sz w:val="20"/>
          <w:szCs w:val="20"/>
        </w:rPr>
      </w:pPr>
    </w:p>
    <w:p w14:paraId="27805B1E" w14:textId="2E7730B2" w:rsidR="00635C19" w:rsidRPr="00DC2FF8" w:rsidRDefault="00635C19" w:rsidP="00635C19">
      <w:pPr>
        <w:jc w:val="both"/>
        <w:rPr>
          <w:rFonts w:ascii="Arial" w:hAnsi="Arial" w:cs="Arial"/>
          <w:sz w:val="20"/>
          <w:szCs w:val="20"/>
        </w:rPr>
      </w:pPr>
      <w:r w:rsidRPr="00DC2FF8">
        <w:rPr>
          <w:rFonts w:ascii="Arial" w:hAnsi="Arial" w:cs="Arial"/>
          <w:sz w:val="20"/>
          <w:szCs w:val="20"/>
        </w:rPr>
        <w:t>Partene skal holde hverandre skadesløs mot tap eller skade på egen og eventuelle underleverandørers eiendom og personell, hvis ikke skaden eller tapet skyldes grov uakts</w:t>
      </w:r>
      <w:r w:rsidR="00562FAB">
        <w:rPr>
          <w:rFonts w:ascii="Arial" w:hAnsi="Arial" w:cs="Arial"/>
          <w:sz w:val="20"/>
          <w:szCs w:val="20"/>
        </w:rPr>
        <w:t>omhet eller forsett fra den annen part</w:t>
      </w:r>
      <w:r w:rsidRPr="00DC2FF8">
        <w:rPr>
          <w:rFonts w:ascii="Arial" w:hAnsi="Arial" w:cs="Arial"/>
          <w:sz w:val="20"/>
          <w:szCs w:val="20"/>
        </w:rPr>
        <w:t>s side.</w:t>
      </w:r>
    </w:p>
    <w:p w14:paraId="02345FA6" w14:textId="77777777" w:rsidR="00635C19" w:rsidRPr="00DC2FF8" w:rsidRDefault="00635C19" w:rsidP="00635C19">
      <w:pPr>
        <w:jc w:val="both"/>
        <w:rPr>
          <w:rFonts w:ascii="Arial" w:hAnsi="Arial" w:cs="Arial"/>
          <w:sz w:val="20"/>
          <w:szCs w:val="20"/>
        </w:rPr>
      </w:pPr>
    </w:p>
    <w:p w14:paraId="2E461D4D" w14:textId="77777777" w:rsidR="00635C19" w:rsidRDefault="00635C19" w:rsidP="00635C19">
      <w:pPr>
        <w:jc w:val="both"/>
        <w:rPr>
          <w:rFonts w:ascii="Arial" w:hAnsi="Arial" w:cs="Arial"/>
          <w:sz w:val="20"/>
          <w:szCs w:val="20"/>
        </w:rPr>
      </w:pPr>
      <w:r w:rsidRPr="00DC2FF8">
        <w:rPr>
          <w:rFonts w:ascii="Arial" w:hAnsi="Arial" w:cs="Arial"/>
          <w:sz w:val="20"/>
          <w:szCs w:val="20"/>
        </w:rPr>
        <w:t>Partene har ikke ansvar for indirekte tap, konsekvensskader og følgetap med mindre parten har unnlatt å varsle i henhold til varslingsplikten i pkt. 14.1, eller tapet skyldes grov uaktsomhet eller forsett fra partens side.</w:t>
      </w:r>
    </w:p>
    <w:p w14:paraId="4891A772" w14:textId="1B104DC6" w:rsidR="00635C19" w:rsidRPr="00DC2FF8" w:rsidRDefault="00635C19" w:rsidP="00635C19">
      <w:pPr>
        <w:pStyle w:val="Overskrift2"/>
        <w:jc w:val="both"/>
        <w:rPr>
          <w:i w:val="0"/>
          <w:sz w:val="20"/>
          <w:szCs w:val="20"/>
        </w:rPr>
      </w:pPr>
      <w:bookmarkStart w:id="14" w:name="_Toc145141019"/>
      <w:r w:rsidRPr="00DC2FF8">
        <w:rPr>
          <w:i w:val="0"/>
          <w:sz w:val="20"/>
          <w:szCs w:val="20"/>
        </w:rPr>
        <w:t>15. Force majeure</w:t>
      </w:r>
      <w:bookmarkEnd w:id="14"/>
    </w:p>
    <w:p w14:paraId="16D18D85" w14:textId="77777777" w:rsidR="00635C19" w:rsidRPr="00DC2FF8" w:rsidRDefault="00635C19" w:rsidP="00635C19">
      <w:pPr>
        <w:jc w:val="both"/>
        <w:rPr>
          <w:rFonts w:ascii="Arial" w:hAnsi="Arial" w:cs="Arial"/>
          <w:sz w:val="20"/>
          <w:szCs w:val="20"/>
        </w:rPr>
      </w:pPr>
    </w:p>
    <w:p w14:paraId="002ED746" w14:textId="212B30C8"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Dersom en part ikke kan oppfylle sine forpliktelser etter </w:t>
      </w:r>
      <w:r>
        <w:rPr>
          <w:rFonts w:ascii="Arial" w:hAnsi="Arial" w:cs="Arial"/>
          <w:sz w:val="20"/>
          <w:szCs w:val="20"/>
        </w:rPr>
        <w:t xml:space="preserve">avtalen </w:t>
      </w:r>
      <w:r w:rsidRPr="00DC2FF8">
        <w:rPr>
          <w:rFonts w:ascii="Arial" w:hAnsi="Arial" w:cs="Arial"/>
          <w:sz w:val="20"/>
          <w:szCs w:val="20"/>
        </w:rPr>
        <w:t xml:space="preserve">som følge av </w:t>
      </w:r>
      <w:r>
        <w:rPr>
          <w:rFonts w:ascii="Arial" w:hAnsi="Arial" w:cs="Arial"/>
          <w:sz w:val="20"/>
          <w:szCs w:val="20"/>
        </w:rPr>
        <w:t>upåregnelige og ekstraordinær</w:t>
      </w:r>
      <w:r w:rsidR="00E91D5C">
        <w:rPr>
          <w:rFonts w:ascii="Arial" w:hAnsi="Arial" w:cs="Arial"/>
          <w:sz w:val="20"/>
          <w:szCs w:val="20"/>
        </w:rPr>
        <w:t>e omstendigheter utenfor parten</w:t>
      </w:r>
      <w:r>
        <w:rPr>
          <w:rFonts w:ascii="Arial" w:hAnsi="Arial" w:cs="Arial"/>
          <w:sz w:val="20"/>
          <w:szCs w:val="20"/>
        </w:rPr>
        <w:t>s kontroll</w:t>
      </w:r>
      <w:r w:rsidRPr="00DC2FF8">
        <w:rPr>
          <w:rFonts w:ascii="Arial" w:hAnsi="Arial" w:cs="Arial"/>
          <w:sz w:val="20"/>
          <w:szCs w:val="20"/>
        </w:rPr>
        <w:t xml:space="preserve"> (force majeure), er </w:t>
      </w:r>
      <w:r>
        <w:rPr>
          <w:rFonts w:ascii="Arial" w:hAnsi="Arial" w:cs="Arial"/>
          <w:sz w:val="20"/>
          <w:szCs w:val="20"/>
        </w:rPr>
        <w:t>parten</w:t>
      </w:r>
      <w:r w:rsidRPr="00DC2FF8">
        <w:rPr>
          <w:rFonts w:ascii="Arial" w:hAnsi="Arial" w:cs="Arial"/>
          <w:sz w:val="20"/>
          <w:szCs w:val="20"/>
        </w:rPr>
        <w:t xml:space="preserve"> fritatt for sine forpliktelser etter </w:t>
      </w:r>
      <w:r>
        <w:rPr>
          <w:rFonts w:ascii="Arial" w:hAnsi="Arial" w:cs="Arial"/>
          <w:sz w:val="20"/>
          <w:szCs w:val="20"/>
        </w:rPr>
        <w:t>avtalen</w:t>
      </w:r>
      <w:r w:rsidRPr="00DC2FF8">
        <w:rPr>
          <w:rFonts w:ascii="Arial" w:hAnsi="Arial" w:cs="Arial"/>
          <w:sz w:val="20"/>
          <w:szCs w:val="20"/>
        </w:rPr>
        <w:t xml:space="preserve"> så lenge forholde</w:t>
      </w:r>
      <w:r>
        <w:rPr>
          <w:rFonts w:ascii="Arial" w:hAnsi="Arial" w:cs="Arial"/>
          <w:sz w:val="20"/>
          <w:szCs w:val="20"/>
        </w:rPr>
        <w:t>ne</w:t>
      </w:r>
      <w:r w:rsidRPr="00DC2FF8">
        <w:rPr>
          <w:rFonts w:ascii="Arial" w:hAnsi="Arial" w:cs="Arial"/>
          <w:sz w:val="20"/>
          <w:szCs w:val="20"/>
        </w:rPr>
        <w:t xml:space="preserve"> varer. </w:t>
      </w:r>
    </w:p>
    <w:p w14:paraId="20055580" w14:textId="77777777" w:rsidR="00635C19" w:rsidRPr="00DC2FF8" w:rsidRDefault="00635C19" w:rsidP="00635C19">
      <w:pPr>
        <w:jc w:val="both"/>
        <w:rPr>
          <w:rFonts w:ascii="Arial" w:hAnsi="Arial" w:cs="Arial"/>
          <w:sz w:val="20"/>
          <w:szCs w:val="20"/>
        </w:rPr>
      </w:pPr>
    </w:p>
    <w:p w14:paraId="30546E6C" w14:textId="42996DE3" w:rsidR="00635C19" w:rsidRDefault="00635C19" w:rsidP="00635C19">
      <w:pPr>
        <w:jc w:val="both"/>
        <w:rPr>
          <w:rFonts w:ascii="Arial" w:hAnsi="Arial" w:cs="Arial"/>
          <w:sz w:val="20"/>
          <w:szCs w:val="20"/>
        </w:rPr>
      </w:pPr>
      <w:r w:rsidRPr="00DC2FF8">
        <w:rPr>
          <w:rFonts w:ascii="Arial" w:hAnsi="Arial" w:cs="Arial"/>
          <w:sz w:val="20"/>
          <w:szCs w:val="20"/>
        </w:rPr>
        <w:t xml:space="preserve">Dersom det foreligger force majeure, skal parten informere den annen part umiddelbart etter </w:t>
      </w:r>
      <w:r w:rsidR="002F28F2">
        <w:rPr>
          <w:rFonts w:ascii="Arial" w:hAnsi="Arial" w:cs="Arial"/>
          <w:sz w:val="20"/>
          <w:szCs w:val="20"/>
        </w:rPr>
        <w:t>at parten</w:t>
      </w:r>
      <w:r w:rsidRPr="00DC2FF8">
        <w:rPr>
          <w:rFonts w:ascii="Arial" w:hAnsi="Arial" w:cs="Arial"/>
          <w:sz w:val="20"/>
          <w:szCs w:val="20"/>
        </w:rPr>
        <w:t xml:space="preserve"> ble klar over eller burde vært klar over at det for</w:t>
      </w:r>
      <w:r>
        <w:rPr>
          <w:rFonts w:ascii="Arial" w:hAnsi="Arial" w:cs="Arial"/>
          <w:sz w:val="20"/>
          <w:szCs w:val="20"/>
        </w:rPr>
        <w:t>e</w:t>
      </w:r>
      <w:r w:rsidRPr="00DC2FF8">
        <w:rPr>
          <w:rFonts w:ascii="Arial" w:hAnsi="Arial" w:cs="Arial"/>
          <w:sz w:val="20"/>
          <w:szCs w:val="20"/>
        </w:rPr>
        <w:t xml:space="preserve">ligger force majeure. Dersom force majeure-situasjonen varer eller antas å vare mer enn 90 dager, kan hver av partene si opp denne </w:t>
      </w:r>
      <w:r>
        <w:rPr>
          <w:rFonts w:ascii="Arial" w:hAnsi="Arial" w:cs="Arial"/>
          <w:sz w:val="20"/>
          <w:szCs w:val="20"/>
        </w:rPr>
        <w:t>avtale</w:t>
      </w:r>
      <w:r w:rsidRPr="00DC2FF8">
        <w:rPr>
          <w:rFonts w:ascii="Arial" w:hAnsi="Arial" w:cs="Arial"/>
          <w:sz w:val="20"/>
          <w:szCs w:val="20"/>
        </w:rPr>
        <w:t xml:space="preserve"> med øyeblikkelig virkning. Om betaling, avvikling av arbeidet og rett til forskningsresultatene gjelder det som er bestemt om opphør i pkt. 2.</w:t>
      </w:r>
      <w:r w:rsidR="0051585D">
        <w:rPr>
          <w:rFonts w:ascii="Arial" w:hAnsi="Arial" w:cs="Arial"/>
          <w:sz w:val="20"/>
          <w:szCs w:val="20"/>
        </w:rPr>
        <w:t>6</w:t>
      </w:r>
      <w:r w:rsidRPr="00DC2FF8">
        <w:rPr>
          <w:rFonts w:ascii="Arial" w:hAnsi="Arial" w:cs="Arial"/>
          <w:sz w:val="20"/>
          <w:szCs w:val="20"/>
        </w:rPr>
        <w:t>.</w:t>
      </w:r>
    </w:p>
    <w:p w14:paraId="27A3DFC4" w14:textId="72ACB18D" w:rsidR="00103DD3" w:rsidRDefault="00103DD3" w:rsidP="00635C19">
      <w:pPr>
        <w:jc w:val="both"/>
        <w:rPr>
          <w:rFonts w:ascii="Arial" w:hAnsi="Arial" w:cs="Arial"/>
          <w:sz w:val="20"/>
          <w:szCs w:val="20"/>
        </w:rPr>
      </w:pPr>
    </w:p>
    <w:p w14:paraId="66245074" w14:textId="77777777" w:rsidR="00103DD3" w:rsidRDefault="00103DD3" w:rsidP="00635C19">
      <w:pPr>
        <w:jc w:val="both"/>
        <w:rPr>
          <w:rFonts w:ascii="Arial" w:hAnsi="Arial" w:cs="Arial"/>
          <w:sz w:val="20"/>
          <w:szCs w:val="20"/>
        </w:rPr>
      </w:pPr>
    </w:p>
    <w:p w14:paraId="70C5038F" w14:textId="16813045" w:rsidR="00103DD3" w:rsidRPr="00DC2FF8" w:rsidRDefault="000B39B5" w:rsidP="00103DD3">
      <w:pPr>
        <w:pStyle w:val="Overskrift2"/>
        <w:jc w:val="both"/>
        <w:rPr>
          <w:i w:val="0"/>
          <w:sz w:val="20"/>
          <w:szCs w:val="20"/>
        </w:rPr>
      </w:pPr>
      <w:bookmarkStart w:id="15" w:name="_Toc145141022"/>
      <w:r>
        <w:rPr>
          <w:i w:val="0"/>
          <w:sz w:val="20"/>
          <w:szCs w:val="20"/>
        </w:rPr>
        <w:t>16</w:t>
      </w:r>
      <w:r w:rsidR="00103DD3" w:rsidRPr="00DC2FF8">
        <w:rPr>
          <w:i w:val="0"/>
          <w:sz w:val="20"/>
          <w:szCs w:val="20"/>
        </w:rPr>
        <w:t xml:space="preserve">. </w:t>
      </w:r>
      <w:bookmarkEnd w:id="15"/>
      <w:r w:rsidR="001A42BB">
        <w:rPr>
          <w:i w:val="0"/>
          <w:sz w:val="20"/>
          <w:szCs w:val="20"/>
        </w:rPr>
        <w:t>Obligatorisk lovgivning</w:t>
      </w:r>
    </w:p>
    <w:p w14:paraId="512676C4" w14:textId="77777777" w:rsidR="00103DD3" w:rsidRPr="00DC2FF8" w:rsidRDefault="00103DD3" w:rsidP="00103DD3">
      <w:pPr>
        <w:jc w:val="both"/>
        <w:rPr>
          <w:rFonts w:ascii="Arial" w:hAnsi="Arial" w:cs="Arial"/>
          <w:sz w:val="20"/>
          <w:szCs w:val="20"/>
        </w:rPr>
      </w:pPr>
    </w:p>
    <w:p w14:paraId="6498C2C1" w14:textId="00BACAE2" w:rsidR="00103DD3" w:rsidRDefault="00103DD3" w:rsidP="00103DD3">
      <w:pPr>
        <w:jc w:val="both"/>
        <w:rPr>
          <w:rFonts w:ascii="Arial" w:hAnsi="Arial" w:cs="Arial"/>
          <w:sz w:val="20"/>
          <w:szCs w:val="20"/>
        </w:rPr>
      </w:pPr>
      <w:r>
        <w:rPr>
          <w:rFonts w:ascii="Arial" w:hAnsi="Arial" w:cs="Arial"/>
          <w:sz w:val="20"/>
          <w:szCs w:val="20"/>
        </w:rPr>
        <w:t>Prosjektet skal gjennomføres i samsvar med gjeldende lover.</w:t>
      </w:r>
      <w:r w:rsidR="001A42BB">
        <w:rPr>
          <w:rFonts w:ascii="Arial" w:hAnsi="Arial" w:cs="Arial"/>
          <w:sz w:val="20"/>
          <w:szCs w:val="20"/>
        </w:rPr>
        <w:t xml:space="preserve"> Ingen av bestemmelsene i denne avtale skal tolkes eller anvendes på en slik måte at partene må bryte gjeldende lover.</w:t>
      </w:r>
    </w:p>
    <w:p w14:paraId="766CBE8A" w14:textId="2F2A234B" w:rsidR="00103DD3" w:rsidRDefault="00103DD3" w:rsidP="00103DD3">
      <w:pPr>
        <w:jc w:val="both"/>
        <w:rPr>
          <w:rFonts w:ascii="Arial" w:hAnsi="Arial" w:cs="Arial"/>
          <w:sz w:val="20"/>
          <w:szCs w:val="20"/>
        </w:rPr>
      </w:pPr>
    </w:p>
    <w:p w14:paraId="7E98C3AB" w14:textId="77777777" w:rsidR="00103DD3" w:rsidRDefault="00103DD3" w:rsidP="00103DD3">
      <w:pPr>
        <w:jc w:val="both"/>
        <w:rPr>
          <w:rFonts w:ascii="Arial" w:hAnsi="Arial" w:cs="Arial"/>
          <w:sz w:val="20"/>
          <w:szCs w:val="20"/>
        </w:rPr>
      </w:pPr>
    </w:p>
    <w:p w14:paraId="120F35BF" w14:textId="314FFEAE" w:rsidR="00635C19" w:rsidRPr="00DC2FF8" w:rsidRDefault="00635C19" w:rsidP="00635C19">
      <w:pPr>
        <w:pStyle w:val="Overskrift2"/>
        <w:jc w:val="both"/>
        <w:rPr>
          <w:i w:val="0"/>
          <w:sz w:val="20"/>
          <w:szCs w:val="20"/>
        </w:rPr>
      </w:pPr>
      <w:bookmarkStart w:id="16" w:name="_Toc145141020"/>
      <w:r w:rsidRPr="00DC2FF8">
        <w:rPr>
          <w:i w:val="0"/>
          <w:sz w:val="20"/>
          <w:szCs w:val="20"/>
        </w:rPr>
        <w:t>1</w:t>
      </w:r>
      <w:r w:rsidR="000B39B5">
        <w:rPr>
          <w:i w:val="0"/>
          <w:sz w:val="20"/>
          <w:szCs w:val="20"/>
        </w:rPr>
        <w:t>7</w:t>
      </w:r>
      <w:r w:rsidRPr="00DC2FF8">
        <w:rPr>
          <w:i w:val="0"/>
          <w:sz w:val="20"/>
          <w:szCs w:val="20"/>
        </w:rPr>
        <w:t>. Tvister</w:t>
      </w:r>
      <w:bookmarkEnd w:id="16"/>
    </w:p>
    <w:p w14:paraId="6C8D8C84" w14:textId="77777777" w:rsidR="00635C19" w:rsidRPr="00DC2FF8" w:rsidRDefault="00635C19" w:rsidP="00635C19">
      <w:pPr>
        <w:jc w:val="both"/>
        <w:rPr>
          <w:rFonts w:ascii="Arial" w:hAnsi="Arial" w:cs="Arial"/>
          <w:sz w:val="20"/>
          <w:szCs w:val="20"/>
        </w:rPr>
      </w:pPr>
    </w:p>
    <w:p w14:paraId="29BAE782" w14:textId="6FDD6C6A" w:rsidR="002F28F2" w:rsidRDefault="00635C19" w:rsidP="00635C19">
      <w:pPr>
        <w:jc w:val="both"/>
        <w:rPr>
          <w:rFonts w:ascii="Arial" w:hAnsi="Arial" w:cs="Arial"/>
          <w:sz w:val="20"/>
        </w:rPr>
      </w:pPr>
      <w:r w:rsidRPr="00DC2FF8">
        <w:rPr>
          <w:rFonts w:ascii="Arial" w:hAnsi="Arial" w:cs="Arial"/>
          <w:sz w:val="20"/>
          <w:szCs w:val="20"/>
        </w:rPr>
        <w:t xml:space="preserve">Denne </w:t>
      </w:r>
      <w:r w:rsidR="002F28F2">
        <w:rPr>
          <w:rFonts w:ascii="Arial" w:hAnsi="Arial" w:cs="Arial"/>
          <w:sz w:val="20"/>
          <w:szCs w:val="20"/>
        </w:rPr>
        <w:t>avtale</w:t>
      </w:r>
      <w:r w:rsidRPr="00DC2FF8">
        <w:rPr>
          <w:rFonts w:ascii="Arial" w:hAnsi="Arial" w:cs="Arial"/>
          <w:sz w:val="20"/>
          <w:szCs w:val="20"/>
        </w:rPr>
        <w:t xml:space="preserve"> </w:t>
      </w:r>
      <w:r w:rsidR="002F28F2">
        <w:rPr>
          <w:rFonts w:ascii="Arial" w:hAnsi="Arial" w:cs="Arial"/>
          <w:sz w:val="20"/>
          <w:szCs w:val="20"/>
        </w:rPr>
        <w:t>er underlagt</w:t>
      </w:r>
      <w:r w:rsidRPr="00DC2FF8">
        <w:rPr>
          <w:rFonts w:ascii="Arial" w:hAnsi="Arial" w:cs="Arial"/>
          <w:sz w:val="20"/>
          <w:szCs w:val="20"/>
        </w:rPr>
        <w:t xml:space="preserve"> norsk rett. </w:t>
      </w:r>
      <w:r w:rsidR="002F28F2" w:rsidRPr="00EA2C34">
        <w:rPr>
          <w:rFonts w:ascii="Arial" w:hAnsi="Arial" w:cs="Arial"/>
          <w:sz w:val="20"/>
        </w:rPr>
        <w:t xml:space="preserve">Tvister som måtte oppstå i forbindelse med, eller som et resultat av, </w:t>
      </w:r>
      <w:r w:rsidR="002F28F2">
        <w:rPr>
          <w:rFonts w:ascii="Arial" w:hAnsi="Arial" w:cs="Arial"/>
          <w:sz w:val="20"/>
        </w:rPr>
        <w:t>avtalen</w:t>
      </w:r>
      <w:r w:rsidR="002F28F2" w:rsidRPr="00EA2C34">
        <w:rPr>
          <w:rFonts w:ascii="Arial" w:hAnsi="Arial" w:cs="Arial"/>
          <w:sz w:val="20"/>
        </w:rPr>
        <w:t xml:space="preserve"> skal søkes løst i minnelighet gjennom forhandlinger eller frivillig mekling. Dersom dette ikke lykkes innen én måned etter at forhandlinger eller mekling er begjært, kan tvisten bringes inn for domstolene med Oslo tingrett som verneting.</w:t>
      </w:r>
    </w:p>
    <w:p w14:paraId="57357766" w14:textId="50AAB0E9" w:rsidR="00635C19" w:rsidRDefault="00635C19" w:rsidP="00635C19">
      <w:pPr>
        <w:jc w:val="both"/>
        <w:rPr>
          <w:rFonts w:ascii="Arial" w:hAnsi="Arial" w:cs="Arial"/>
          <w:sz w:val="20"/>
          <w:szCs w:val="20"/>
        </w:rPr>
      </w:pPr>
    </w:p>
    <w:p w14:paraId="3F51CC16" w14:textId="77777777" w:rsidR="00B61412" w:rsidRDefault="00B61412" w:rsidP="00635C19">
      <w:pPr>
        <w:jc w:val="both"/>
        <w:rPr>
          <w:rFonts w:ascii="Arial" w:hAnsi="Arial" w:cs="Arial"/>
          <w:sz w:val="20"/>
          <w:szCs w:val="20"/>
        </w:rPr>
      </w:pPr>
    </w:p>
    <w:p w14:paraId="39325654" w14:textId="0DE6CD02" w:rsidR="00635C19" w:rsidRPr="00DC2FF8" w:rsidRDefault="00635C19" w:rsidP="00635C19">
      <w:pPr>
        <w:pStyle w:val="Overskrift2"/>
        <w:jc w:val="both"/>
        <w:rPr>
          <w:i w:val="0"/>
          <w:sz w:val="20"/>
          <w:szCs w:val="20"/>
        </w:rPr>
      </w:pPr>
      <w:r w:rsidRPr="00DC2FF8">
        <w:rPr>
          <w:i w:val="0"/>
          <w:sz w:val="20"/>
          <w:szCs w:val="20"/>
        </w:rPr>
        <w:t>1</w:t>
      </w:r>
      <w:r w:rsidR="000B39B5">
        <w:rPr>
          <w:i w:val="0"/>
          <w:sz w:val="20"/>
          <w:szCs w:val="20"/>
        </w:rPr>
        <w:t>8</w:t>
      </w:r>
      <w:r w:rsidRPr="00DC2FF8">
        <w:rPr>
          <w:i w:val="0"/>
          <w:sz w:val="20"/>
          <w:szCs w:val="20"/>
        </w:rPr>
        <w:t xml:space="preserve">. </w:t>
      </w:r>
      <w:r w:rsidR="006C5C63">
        <w:rPr>
          <w:i w:val="0"/>
          <w:sz w:val="20"/>
          <w:szCs w:val="20"/>
        </w:rPr>
        <w:t>Signatur</w:t>
      </w:r>
    </w:p>
    <w:p w14:paraId="5B2698EC" w14:textId="77777777" w:rsidR="00635C19" w:rsidRPr="00DC2FF8" w:rsidRDefault="00635C19" w:rsidP="00635C19">
      <w:pPr>
        <w:jc w:val="both"/>
        <w:rPr>
          <w:rFonts w:ascii="Arial" w:hAnsi="Arial" w:cs="Arial"/>
          <w:sz w:val="20"/>
          <w:szCs w:val="20"/>
        </w:rPr>
      </w:pPr>
    </w:p>
    <w:p w14:paraId="72C58FB7" w14:textId="669A2F75" w:rsidR="00635C19" w:rsidRPr="00DC2FF8" w:rsidRDefault="00635C19" w:rsidP="00635C19">
      <w:pPr>
        <w:jc w:val="both"/>
        <w:rPr>
          <w:rFonts w:ascii="Arial" w:hAnsi="Arial" w:cs="Arial"/>
          <w:sz w:val="20"/>
          <w:szCs w:val="20"/>
        </w:rPr>
      </w:pPr>
      <w:r w:rsidRPr="00DC2FF8">
        <w:rPr>
          <w:rFonts w:ascii="Arial" w:hAnsi="Arial" w:cs="Arial"/>
          <w:sz w:val="20"/>
          <w:szCs w:val="20"/>
        </w:rPr>
        <w:t xml:space="preserve">Denne </w:t>
      </w:r>
      <w:r>
        <w:rPr>
          <w:rFonts w:ascii="Arial" w:hAnsi="Arial" w:cs="Arial"/>
          <w:sz w:val="20"/>
          <w:szCs w:val="20"/>
        </w:rPr>
        <w:t>avtale</w:t>
      </w:r>
      <w:r w:rsidRPr="00DC2FF8">
        <w:rPr>
          <w:rFonts w:ascii="Arial" w:hAnsi="Arial" w:cs="Arial"/>
          <w:sz w:val="20"/>
          <w:szCs w:val="20"/>
        </w:rPr>
        <w:t xml:space="preserve"> </w:t>
      </w:r>
      <w:r w:rsidR="002F28F2">
        <w:rPr>
          <w:rFonts w:ascii="Arial" w:hAnsi="Arial" w:cs="Arial"/>
          <w:sz w:val="20"/>
          <w:szCs w:val="20"/>
        </w:rPr>
        <w:t>er underskrevet i 2 eksemplarer. Hver av partene beholder</w:t>
      </w:r>
      <w:r w:rsidRPr="00DC2FF8">
        <w:rPr>
          <w:rFonts w:ascii="Arial" w:hAnsi="Arial" w:cs="Arial"/>
          <w:sz w:val="20"/>
          <w:szCs w:val="20"/>
        </w:rPr>
        <w:t xml:space="preserve"> ett </w:t>
      </w:r>
      <w:r w:rsidR="002F28F2">
        <w:rPr>
          <w:rFonts w:ascii="Arial" w:hAnsi="Arial" w:cs="Arial"/>
          <w:sz w:val="20"/>
          <w:szCs w:val="20"/>
        </w:rPr>
        <w:t xml:space="preserve">eksemplar </w:t>
      </w:r>
      <w:r w:rsidRPr="00DC2FF8">
        <w:rPr>
          <w:rFonts w:ascii="Arial" w:hAnsi="Arial" w:cs="Arial"/>
          <w:sz w:val="20"/>
          <w:szCs w:val="20"/>
        </w:rPr>
        <w:t xml:space="preserve">hver. </w:t>
      </w:r>
    </w:p>
    <w:p w14:paraId="20275498" w14:textId="77777777" w:rsidR="00635C19" w:rsidRPr="00DC2FF8" w:rsidRDefault="00635C19" w:rsidP="00635C19">
      <w:pPr>
        <w:jc w:val="both"/>
        <w:rPr>
          <w:rFonts w:ascii="Arial" w:hAnsi="Arial" w:cs="Arial"/>
          <w:sz w:val="20"/>
          <w:szCs w:val="20"/>
        </w:rPr>
      </w:pPr>
    </w:p>
    <w:p w14:paraId="1FE52177" w14:textId="77777777" w:rsidR="00635C19" w:rsidRDefault="00635C19" w:rsidP="00635C19">
      <w:pPr>
        <w:jc w:val="both"/>
        <w:rPr>
          <w:rFonts w:ascii="Arial" w:hAnsi="Arial" w:cs="Arial"/>
          <w:sz w:val="20"/>
          <w:szCs w:val="20"/>
        </w:rPr>
      </w:pPr>
    </w:p>
    <w:p w14:paraId="2970A0BC" w14:textId="77777777" w:rsidR="00B61412" w:rsidRDefault="00B61412" w:rsidP="00635C19">
      <w:pPr>
        <w:jc w:val="both"/>
        <w:rPr>
          <w:rFonts w:ascii="Arial" w:hAnsi="Arial" w:cs="Arial"/>
          <w:sz w:val="20"/>
          <w:szCs w:val="20"/>
        </w:rPr>
      </w:pPr>
    </w:p>
    <w:p w14:paraId="6CF00C66" w14:textId="77777777" w:rsidR="00B61412" w:rsidRDefault="00B61412" w:rsidP="00635C19">
      <w:pPr>
        <w:jc w:val="both"/>
        <w:rPr>
          <w:rFonts w:ascii="Arial" w:hAnsi="Arial" w:cs="Arial"/>
          <w:sz w:val="20"/>
          <w:szCs w:val="20"/>
        </w:rPr>
      </w:pPr>
    </w:p>
    <w:p w14:paraId="3CCFB468" w14:textId="77777777" w:rsidR="002F28F2" w:rsidRDefault="002F28F2">
      <w:pPr>
        <w:suppressAutoHyphens w:val="0"/>
        <w:autoSpaceDN/>
        <w:spacing w:after="160" w:line="259" w:lineRule="auto"/>
        <w:textAlignment w:val="auto"/>
        <w:rPr>
          <w:rFonts w:ascii="Arial" w:hAnsi="Arial" w:cs="Arial"/>
          <w:sz w:val="20"/>
          <w:szCs w:val="20"/>
        </w:rPr>
      </w:pPr>
      <w:r>
        <w:rPr>
          <w:rFonts w:ascii="Arial" w:hAnsi="Arial" w:cs="Arial"/>
          <w:sz w:val="20"/>
          <w:szCs w:val="20"/>
        </w:rPr>
        <w:br w:type="page"/>
      </w:r>
    </w:p>
    <w:p w14:paraId="34418854" w14:textId="4F59A304" w:rsidR="00635C19" w:rsidRPr="00DC2FF8" w:rsidRDefault="00635C19" w:rsidP="00635C19">
      <w:pPr>
        <w:jc w:val="both"/>
        <w:rPr>
          <w:rFonts w:ascii="Arial" w:hAnsi="Arial" w:cs="Arial"/>
          <w:sz w:val="20"/>
          <w:szCs w:val="20"/>
        </w:rPr>
      </w:pPr>
      <w:r>
        <w:rPr>
          <w:rFonts w:ascii="Arial" w:hAnsi="Arial" w:cs="Arial"/>
          <w:sz w:val="20"/>
          <w:szCs w:val="20"/>
        </w:rPr>
        <w:t>For NMBU, (</w:t>
      </w:r>
      <w:r w:rsidRPr="004504AC">
        <w:rPr>
          <w:rFonts w:ascii="Arial" w:hAnsi="Arial" w:cs="Arial"/>
          <w:sz w:val="20"/>
          <w:szCs w:val="20"/>
          <w:highlight w:val="lightGray"/>
        </w:rPr>
        <w:t>SETT INN fakultet/institutt</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p>
    <w:p w14:paraId="5117DDE6" w14:textId="77777777" w:rsidR="00635C19" w:rsidRDefault="00635C19" w:rsidP="00635C19">
      <w:pPr>
        <w:jc w:val="both"/>
        <w:rPr>
          <w:rFonts w:ascii="Arial" w:hAnsi="Arial" w:cs="Arial"/>
          <w:sz w:val="20"/>
          <w:szCs w:val="20"/>
        </w:rPr>
      </w:pPr>
    </w:p>
    <w:p w14:paraId="1BA8A32A" w14:textId="77777777" w:rsidR="00635C19" w:rsidRPr="00DC2FF8" w:rsidRDefault="00635C19" w:rsidP="00635C19">
      <w:pPr>
        <w:jc w:val="both"/>
        <w:rPr>
          <w:rFonts w:ascii="Arial" w:hAnsi="Arial" w:cs="Arial"/>
          <w:sz w:val="20"/>
          <w:szCs w:val="20"/>
        </w:rPr>
      </w:pPr>
    </w:p>
    <w:p w14:paraId="2F88373C"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__________ den ___________</w:t>
      </w:r>
      <w:r w:rsidRPr="00DC2FF8">
        <w:rPr>
          <w:rFonts w:ascii="Arial" w:hAnsi="Arial" w:cs="Arial"/>
          <w:sz w:val="20"/>
          <w:szCs w:val="20"/>
        </w:rPr>
        <w:tab/>
      </w:r>
      <w:r>
        <w:rPr>
          <w:rFonts w:ascii="Arial" w:hAnsi="Arial" w:cs="Arial"/>
          <w:sz w:val="20"/>
          <w:szCs w:val="20"/>
        </w:rPr>
        <w:tab/>
      </w:r>
      <w:r>
        <w:rPr>
          <w:rFonts w:ascii="Arial" w:hAnsi="Arial" w:cs="Arial"/>
          <w:sz w:val="20"/>
          <w:szCs w:val="20"/>
        </w:rPr>
        <w:tab/>
      </w:r>
    </w:p>
    <w:p w14:paraId="17BBBC63" w14:textId="77777777" w:rsidR="00635C19" w:rsidRPr="00DC2FF8" w:rsidRDefault="00635C19" w:rsidP="00635C19">
      <w:pPr>
        <w:jc w:val="both"/>
        <w:rPr>
          <w:rFonts w:ascii="Arial" w:hAnsi="Arial" w:cs="Arial"/>
          <w:sz w:val="20"/>
          <w:szCs w:val="20"/>
        </w:rPr>
      </w:pPr>
    </w:p>
    <w:p w14:paraId="1836CF4D" w14:textId="77777777" w:rsidR="00635C19" w:rsidRPr="00DC2FF8" w:rsidRDefault="00635C19" w:rsidP="00635C19">
      <w:pPr>
        <w:jc w:val="both"/>
        <w:rPr>
          <w:rFonts w:ascii="Arial" w:hAnsi="Arial" w:cs="Arial"/>
          <w:sz w:val="20"/>
          <w:szCs w:val="20"/>
        </w:rPr>
      </w:pPr>
    </w:p>
    <w:p w14:paraId="09BB6C55"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_________________________</w:t>
      </w:r>
      <w:r w:rsidRPr="00DC2FF8">
        <w:rPr>
          <w:rFonts w:ascii="Arial" w:hAnsi="Arial" w:cs="Arial"/>
          <w:sz w:val="20"/>
          <w:szCs w:val="20"/>
        </w:rPr>
        <w:tab/>
      </w:r>
      <w:r>
        <w:rPr>
          <w:rFonts w:ascii="Arial" w:hAnsi="Arial" w:cs="Arial"/>
          <w:sz w:val="20"/>
          <w:szCs w:val="20"/>
        </w:rPr>
        <w:tab/>
      </w:r>
      <w:r>
        <w:rPr>
          <w:rFonts w:ascii="Arial" w:hAnsi="Arial" w:cs="Arial"/>
          <w:sz w:val="20"/>
          <w:szCs w:val="20"/>
        </w:rPr>
        <w:tab/>
      </w:r>
    </w:p>
    <w:p w14:paraId="7637A48F" w14:textId="77777777" w:rsidR="00635C19" w:rsidRPr="00DC2FF8" w:rsidRDefault="00635C19" w:rsidP="00635C19">
      <w:pPr>
        <w:jc w:val="both"/>
        <w:rPr>
          <w:rFonts w:ascii="Arial" w:hAnsi="Arial" w:cs="Arial"/>
          <w:sz w:val="20"/>
          <w:szCs w:val="20"/>
        </w:rPr>
      </w:pPr>
      <w:r>
        <w:rPr>
          <w:rFonts w:ascii="Arial" w:hAnsi="Arial" w:cs="Arial"/>
          <w:iCs/>
          <w:sz w:val="20"/>
          <w:szCs w:val="20"/>
        </w:rPr>
        <w:t>Tittel</w:t>
      </w:r>
      <w:r>
        <w:rPr>
          <w:rFonts w:ascii="Arial" w:hAnsi="Arial" w:cs="Arial"/>
          <w:iCs/>
          <w:sz w:val="20"/>
          <w:szCs w:val="20"/>
        </w:rPr>
        <w:tab/>
        <w:t xml:space="preserve"> </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p>
    <w:p w14:paraId="4FB0FE2E" w14:textId="56A7714E" w:rsidR="00635C19" w:rsidRPr="00DC2FF8" w:rsidRDefault="00635C19" w:rsidP="00635C19">
      <w:pPr>
        <w:jc w:val="both"/>
        <w:rPr>
          <w:rFonts w:ascii="Arial" w:hAnsi="Arial" w:cs="Arial"/>
          <w:sz w:val="20"/>
          <w:szCs w:val="20"/>
        </w:rPr>
      </w:pPr>
      <w:r>
        <w:rPr>
          <w:rFonts w:ascii="Arial" w:hAnsi="Arial" w:cs="Arial"/>
          <w:sz w:val="20"/>
          <w:szCs w:val="20"/>
        </w:rPr>
        <w:br w:type="page"/>
        <w:t>For oppdragsgiver</w:t>
      </w:r>
      <w:r w:rsidR="00B61412">
        <w:rPr>
          <w:rFonts w:ascii="Arial" w:hAnsi="Arial" w:cs="Arial"/>
          <w:sz w:val="20"/>
          <w:szCs w:val="20"/>
        </w:rPr>
        <w:t xml:space="preserve"> </w:t>
      </w:r>
      <w:r>
        <w:rPr>
          <w:rFonts w:ascii="Arial" w:hAnsi="Arial" w:cs="Arial"/>
          <w:sz w:val="20"/>
          <w:szCs w:val="20"/>
        </w:rPr>
        <w:t>(</w:t>
      </w:r>
      <w:r w:rsidRPr="004504AC">
        <w:rPr>
          <w:rFonts w:ascii="Arial" w:hAnsi="Arial" w:cs="Arial"/>
          <w:sz w:val="20"/>
          <w:szCs w:val="20"/>
          <w:highlight w:val="lightGray"/>
        </w:rPr>
        <w:t>SETT INN</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p>
    <w:p w14:paraId="54140AD8" w14:textId="77777777" w:rsidR="00635C19" w:rsidRDefault="00635C19" w:rsidP="00635C19">
      <w:pPr>
        <w:jc w:val="both"/>
        <w:rPr>
          <w:rFonts w:ascii="Arial" w:hAnsi="Arial" w:cs="Arial"/>
          <w:sz w:val="20"/>
          <w:szCs w:val="20"/>
        </w:rPr>
      </w:pPr>
    </w:p>
    <w:p w14:paraId="1FF0DC09" w14:textId="77777777" w:rsidR="00635C19" w:rsidRPr="00DC2FF8" w:rsidRDefault="00635C19" w:rsidP="00635C19">
      <w:pPr>
        <w:jc w:val="both"/>
        <w:rPr>
          <w:rFonts w:ascii="Arial" w:hAnsi="Arial" w:cs="Arial"/>
          <w:sz w:val="20"/>
          <w:szCs w:val="20"/>
        </w:rPr>
      </w:pPr>
    </w:p>
    <w:p w14:paraId="7635F765"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__________ den ___________</w:t>
      </w:r>
      <w:r w:rsidRPr="00DC2FF8">
        <w:rPr>
          <w:rFonts w:ascii="Arial" w:hAnsi="Arial" w:cs="Arial"/>
          <w:sz w:val="20"/>
          <w:szCs w:val="20"/>
        </w:rPr>
        <w:tab/>
      </w:r>
      <w:r>
        <w:rPr>
          <w:rFonts w:ascii="Arial" w:hAnsi="Arial" w:cs="Arial"/>
          <w:sz w:val="20"/>
          <w:szCs w:val="20"/>
        </w:rPr>
        <w:tab/>
      </w:r>
      <w:r>
        <w:rPr>
          <w:rFonts w:ascii="Arial" w:hAnsi="Arial" w:cs="Arial"/>
          <w:sz w:val="20"/>
          <w:szCs w:val="20"/>
        </w:rPr>
        <w:tab/>
      </w:r>
    </w:p>
    <w:p w14:paraId="0F60CB64" w14:textId="77777777" w:rsidR="00635C19" w:rsidRPr="00DC2FF8" w:rsidRDefault="00635C19" w:rsidP="00635C19">
      <w:pPr>
        <w:jc w:val="both"/>
        <w:rPr>
          <w:rFonts w:ascii="Arial" w:hAnsi="Arial" w:cs="Arial"/>
          <w:sz w:val="20"/>
          <w:szCs w:val="20"/>
        </w:rPr>
      </w:pPr>
    </w:p>
    <w:p w14:paraId="0F676BCF" w14:textId="77777777" w:rsidR="00635C19" w:rsidRPr="00DC2FF8" w:rsidRDefault="00635C19" w:rsidP="00635C19">
      <w:pPr>
        <w:jc w:val="both"/>
        <w:rPr>
          <w:rFonts w:ascii="Arial" w:hAnsi="Arial" w:cs="Arial"/>
          <w:sz w:val="20"/>
          <w:szCs w:val="20"/>
        </w:rPr>
      </w:pPr>
    </w:p>
    <w:p w14:paraId="0D9FABAF" w14:textId="77777777" w:rsidR="00635C19" w:rsidRPr="00DC2FF8" w:rsidRDefault="00635C19" w:rsidP="00635C19">
      <w:pPr>
        <w:jc w:val="both"/>
        <w:rPr>
          <w:rFonts w:ascii="Arial" w:hAnsi="Arial" w:cs="Arial"/>
          <w:sz w:val="20"/>
          <w:szCs w:val="20"/>
        </w:rPr>
      </w:pPr>
      <w:r w:rsidRPr="00DC2FF8">
        <w:rPr>
          <w:rFonts w:ascii="Arial" w:hAnsi="Arial" w:cs="Arial"/>
          <w:sz w:val="20"/>
          <w:szCs w:val="20"/>
        </w:rPr>
        <w:t>_________________________</w:t>
      </w:r>
      <w:r w:rsidRPr="00DC2FF8">
        <w:rPr>
          <w:rFonts w:ascii="Arial" w:hAnsi="Arial" w:cs="Arial"/>
          <w:sz w:val="20"/>
          <w:szCs w:val="20"/>
        </w:rPr>
        <w:tab/>
      </w:r>
      <w:r>
        <w:rPr>
          <w:rFonts w:ascii="Arial" w:hAnsi="Arial" w:cs="Arial"/>
          <w:sz w:val="20"/>
          <w:szCs w:val="20"/>
        </w:rPr>
        <w:tab/>
      </w:r>
      <w:r>
        <w:rPr>
          <w:rFonts w:ascii="Arial" w:hAnsi="Arial" w:cs="Arial"/>
          <w:sz w:val="20"/>
          <w:szCs w:val="20"/>
        </w:rPr>
        <w:tab/>
      </w:r>
    </w:p>
    <w:p w14:paraId="418A16FD" w14:textId="77777777" w:rsidR="00635C19" w:rsidRPr="00DC2FF8" w:rsidRDefault="00635C19" w:rsidP="00635C19">
      <w:pPr>
        <w:jc w:val="both"/>
        <w:rPr>
          <w:rFonts w:ascii="Arial" w:hAnsi="Arial" w:cs="Arial"/>
          <w:sz w:val="20"/>
          <w:szCs w:val="20"/>
        </w:rPr>
      </w:pPr>
      <w:r>
        <w:rPr>
          <w:rFonts w:ascii="Arial" w:hAnsi="Arial" w:cs="Arial"/>
          <w:iCs/>
          <w:sz w:val="20"/>
          <w:szCs w:val="20"/>
        </w:rPr>
        <w:t>Tittel</w:t>
      </w:r>
      <w:r>
        <w:rPr>
          <w:rFonts w:ascii="Arial" w:hAnsi="Arial" w:cs="Arial"/>
          <w:iCs/>
          <w:sz w:val="20"/>
          <w:szCs w:val="20"/>
        </w:rPr>
        <w:tab/>
        <w:t xml:space="preserve"> </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p>
    <w:p w14:paraId="69A0CD83" w14:textId="77777777" w:rsidR="00635C19" w:rsidRPr="00DC2FF8" w:rsidRDefault="00635C19" w:rsidP="00635C19">
      <w:pPr>
        <w:jc w:val="both"/>
        <w:rPr>
          <w:rFonts w:ascii="Arial" w:hAnsi="Arial" w:cs="Arial"/>
          <w:sz w:val="20"/>
          <w:szCs w:val="20"/>
        </w:rPr>
      </w:pPr>
    </w:p>
    <w:p w14:paraId="58F9001E" w14:textId="77777777" w:rsidR="00491549" w:rsidRDefault="00491549"/>
    <w:sectPr w:rsidR="004915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F2ED0" w14:textId="77777777" w:rsidR="00635C19" w:rsidRDefault="00635C19" w:rsidP="00635C19">
      <w:r>
        <w:separator/>
      </w:r>
    </w:p>
  </w:endnote>
  <w:endnote w:type="continuationSeparator" w:id="0">
    <w:p w14:paraId="5305C78A" w14:textId="77777777" w:rsidR="00635C19" w:rsidRDefault="00635C19" w:rsidP="0063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7D5D9" w14:textId="77777777" w:rsidR="00380012" w:rsidRDefault="0038001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91E5D" w14:textId="60675AC0" w:rsidR="00BA458E" w:rsidRPr="00003EB5" w:rsidRDefault="00351BE3">
    <w:pPr>
      <w:pStyle w:val="Bunntekst"/>
      <w:rPr>
        <w:rFonts w:ascii="Arial" w:hAnsi="Arial" w:cs="Arial"/>
      </w:rPr>
    </w:pPr>
    <w:r w:rsidRPr="00003EB5">
      <w:rPr>
        <w:rFonts w:ascii="Arial" w:hAnsi="Arial" w:cs="Arial"/>
        <w:sz w:val="16"/>
        <w:szCs w:val="16"/>
      </w:rPr>
      <w:t>Norges miljø- og biovitenskapelige universitet</w:t>
    </w:r>
    <w:r w:rsidR="00003EB5" w:rsidRPr="00003EB5">
      <w:rPr>
        <w:rFonts w:ascii="Arial" w:hAnsi="Arial" w:cs="Arial"/>
        <w:sz w:val="16"/>
        <w:szCs w:val="16"/>
      </w:rPr>
      <w:t>, sist endret 8. mai 2018</w:t>
    </w:r>
    <w:r w:rsidRPr="00003EB5">
      <w:rPr>
        <w:rFonts w:ascii="Arial" w:hAnsi="Arial" w:cs="Arial"/>
        <w:sz w:val="16"/>
        <w:szCs w:val="16"/>
      </w:rPr>
      <w:tab/>
    </w:r>
    <w:r w:rsidR="00003EB5" w:rsidRPr="00003EB5">
      <w:rPr>
        <w:rFonts w:ascii="Arial" w:hAnsi="Arial" w:cs="Arial"/>
        <w:sz w:val="16"/>
        <w:szCs w:val="16"/>
      </w:rPr>
      <w:tab/>
    </w:r>
    <w:r w:rsidRPr="00003EB5">
      <w:rPr>
        <w:rFonts w:ascii="Arial" w:hAnsi="Arial" w:cs="Arial"/>
        <w:sz w:val="16"/>
        <w:szCs w:val="16"/>
      </w:rPr>
      <w:tab/>
      <w:t xml:space="preserve">Side </w:t>
    </w:r>
    <w:r w:rsidRPr="00003EB5">
      <w:rPr>
        <w:rFonts w:ascii="Arial" w:hAnsi="Arial" w:cs="Arial"/>
        <w:sz w:val="16"/>
        <w:szCs w:val="16"/>
      </w:rPr>
      <w:fldChar w:fldCharType="begin"/>
    </w:r>
    <w:r w:rsidRPr="00003EB5">
      <w:rPr>
        <w:rFonts w:ascii="Arial" w:hAnsi="Arial" w:cs="Arial"/>
        <w:sz w:val="16"/>
        <w:szCs w:val="16"/>
      </w:rPr>
      <w:instrText xml:space="preserve"> PAGE </w:instrText>
    </w:r>
    <w:r w:rsidRPr="00003EB5">
      <w:rPr>
        <w:rFonts w:ascii="Arial" w:hAnsi="Arial" w:cs="Arial"/>
        <w:sz w:val="16"/>
        <w:szCs w:val="16"/>
      </w:rPr>
      <w:fldChar w:fldCharType="separate"/>
    </w:r>
    <w:r w:rsidR="00380012">
      <w:rPr>
        <w:rFonts w:ascii="Arial" w:hAnsi="Arial" w:cs="Arial"/>
        <w:noProof/>
        <w:sz w:val="16"/>
        <w:szCs w:val="16"/>
      </w:rPr>
      <w:t>11</w:t>
    </w:r>
    <w:r w:rsidRPr="00003EB5">
      <w:rPr>
        <w:rFonts w:ascii="Arial" w:hAnsi="Arial" w:cs="Arial"/>
        <w:sz w:val="16"/>
        <w:szCs w:val="16"/>
      </w:rPr>
      <w:fldChar w:fldCharType="end"/>
    </w:r>
    <w:r w:rsidRPr="00003EB5">
      <w:rPr>
        <w:rFonts w:ascii="Arial" w:hAnsi="Arial" w:cs="Arial"/>
        <w:sz w:val="16"/>
        <w:szCs w:val="16"/>
      </w:rPr>
      <w:t xml:space="preserve"> av 1</w:t>
    </w:r>
    <w:r w:rsidR="002F28F2">
      <w:rPr>
        <w:rFonts w:ascii="Arial" w:hAnsi="Arial" w:cs="Arial"/>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39411" w14:textId="77777777" w:rsidR="00003EB5" w:rsidRPr="00003EB5" w:rsidRDefault="00003EB5" w:rsidP="00003EB5">
    <w:pPr>
      <w:pStyle w:val="Topptekst"/>
      <w:rPr>
        <w:rFonts w:ascii="Arial" w:hAnsi="Arial" w:cs="Arial"/>
      </w:rPr>
    </w:pPr>
  </w:p>
  <w:p w14:paraId="5D042B5D" w14:textId="77777777" w:rsidR="00003EB5" w:rsidRPr="00003EB5" w:rsidRDefault="00003EB5" w:rsidP="00003EB5">
    <w:pPr>
      <w:rPr>
        <w:rFonts w:ascii="Arial" w:hAnsi="Arial" w:cs="Arial"/>
      </w:rPr>
    </w:pPr>
  </w:p>
  <w:p w14:paraId="04006ACD" w14:textId="77777777" w:rsidR="00003EB5" w:rsidRPr="00003EB5" w:rsidRDefault="00003EB5" w:rsidP="00003EB5">
    <w:pPr>
      <w:pStyle w:val="Bunntekst"/>
      <w:rPr>
        <w:rFonts w:ascii="Arial" w:hAnsi="Arial" w:cs="Arial"/>
      </w:rPr>
    </w:pPr>
  </w:p>
  <w:p w14:paraId="1F0DF00C" w14:textId="77777777" w:rsidR="00003EB5" w:rsidRPr="00003EB5" w:rsidRDefault="00003EB5" w:rsidP="00003EB5">
    <w:pPr>
      <w:rPr>
        <w:rFonts w:ascii="Arial" w:hAnsi="Arial" w:cs="Arial"/>
      </w:rPr>
    </w:pPr>
  </w:p>
  <w:p w14:paraId="067F587E" w14:textId="2D559F37" w:rsidR="00003EB5" w:rsidRDefault="00003EB5" w:rsidP="00003EB5">
    <w:pPr>
      <w:pStyle w:val="Bunntekst"/>
      <w:rPr>
        <w:rFonts w:ascii="Arial" w:hAnsi="Arial" w:cs="Arial"/>
        <w:sz w:val="16"/>
        <w:szCs w:val="16"/>
      </w:rPr>
    </w:pPr>
    <w:r w:rsidRPr="00003EB5">
      <w:rPr>
        <w:rFonts w:ascii="Arial" w:hAnsi="Arial" w:cs="Arial"/>
        <w:sz w:val="16"/>
        <w:szCs w:val="16"/>
      </w:rPr>
      <w:t>Norges miljø- og biovitenskap</w:t>
    </w:r>
    <w:r w:rsidR="00380012">
      <w:rPr>
        <w:rFonts w:ascii="Arial" w:hAnsi="Arial" w:cs="Arial"/>
        <w:sz w:val="16"/>
        <w:szCs w:val="16"/>
      </w:rPr>
      <w:t>elige universitet, sist endret 24</w:t>
    </w:r>
    <w:bookmarkStart w:id="17" w:name="_GoBack"/>
    <w:bookmarkEnd w:id="17"/>
    <w:r w:rsidRPr="00003EB5">
      <w:rPr>
        <w:rFonts w:ascii="Arial" w:hAnsi="Arial" w:cs="Arial"/>
        <w:sz w:val="16"/>
        <w:szCs w:val="16"/>
      </w:rPr>
      <w:t>. mai 2018</w:t>
    </w:r>
  </w:p>
  <w:p w14:paraId="3DBE5309" w14:textId="7EDB31B4" w:rsidR="00003EB5" w:rsidRDefault="00003EB5" w:rsidP="00003EB5">
    <w:pPr>
      <w:pStyle w:val="Bunntekst"/>
    </w:pPr>
    <w:r>
      <w:rPr>
        <w:rFonts w:ascii="Arial" w:hAnsi="Arial" w:cs="Arial"/>
        <w:sz w:val="16"/>
        <w:szCs w:val="16"/>
      </w:rPr>
      <w:tab/>
    </w:r>
    <w:r>
      <w:rPr>
        <w:rFonts w:ascii="Arial" w:hAnsi="Arial" w:cs="Arial"/>
        <w:sz w:val="16"/>
        <w:szCs w:val="16"/>
      </w:rPr>
      <w:tab/>
    </w:r>
    <w:r w:rsidRPr="00003EB5">
      <w:rPr>
        <w:rFonts w:ascii="Arial" w:hAnsi="Arial" w:cs="Arial"/>
        <w:sz w:val="16"/>
        <w:szCs w:val="16"/>
      </w:rPr>
      <w:t xml:space="preserve">Side </w:t>
    </w:r>
    <w:r w:rsidRPr="00003EB5">
      <w:rPr>
        <w:rFonts w:ascii="Arial" w:hAnsi="Arial" w:cs="Arial"/>
        <w:sz w:val="16"/>
        <w:szCs w:val="16"/>
      </w:rPr>
      <w:fldChar w:fldCharType="begin"/>
    </w:r>
    <w:r w:rsidRPr="00003EB5">
      <w:rPr>
        <w:rFonts w:ascii="Arial" w:hAnsi="Arial" w:cs="Arial"/>
        <w:sz w:val="16"/>
        <w:szCs w:val="16"/>
      </w:rPr>
      <w:instrText xml:space="preserve"> PAGE </w:instrText>
    </w:r>
    <w:r w:rsidRPr="00003EB5">
      <w:rPr>
        <w:rFonts w:ascii="Arial" w:hAnsi="Arial" w:cs="Arial"/>
        <w:sz w:val="16"/>
        <w:szCs w:val="16"/>
      </w:rPr>
      <w:fldChar w:fldCharType="separate"/>
    </w:r>
    <w:r w:rsidR="00380012">
      <w:rPr>
        <w:rFonts w:ascii="Arial" w:hAnsi="Arial" w:cs="Arial"/>
        <w:noProof/>
        <w:sz w:val="16"/>
        <w:szCs w:val="16"/>
      </w:rPr>
      <w:t>1</w:t>
    </w:r>
    <w:r w:rsidRPr="00003EB5">
      <w:rPr>
        <w:rFonts w:ascii="Arial" w:hAnsi="Arial" w:cs="Arial"/>
        <w:sz w:val="16"/>
        <w:szCs w:val="16"/>
      </w:rPr>
      <w:fldChar w:fldCharType="end"/>
    </w:r>
    <w:r w:rsidRPr="00003EB5">
      <w:rPr>
        <w:rFonts w:ascii="Arial" w:hAnsi="Arial" w:cs="Arial"/>
        <w:sz w:val="16"/>
        <w:szCs w:val="16"/>
      </w:rPr>
      <w:t xml:space="preserve"> av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EE7DA" w14:textId="77777777" w:rsidR="00635C19" w:rsidRDefault="00635C19" w:rsidP="00635C19">
      <w:r>
        <w:separator/>
      </w:r>
    </w:p>
  </w:footnote>
  <w:footnote w:type="continuationSeparator" w:id="0">
    <w:p w14:paraId="42CF7121" w14:textId="77777777" w:rsidR="00635C19" w:rsidRDefault="00635C19" w:rsidP="00635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139A7" w14:textId="77777777" w:rsidR="00380012" w:rsidRDefault="0038001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FD78B" w14:textId="77777777" w:rsidR="00380012" w:rsidRDefault="0038001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6AE8E" w14:textId="77777777" w:rsidR="00380012" w:rsidRDefault="00380012">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19"/>
    <w:rsid w:val="00003EB5"/>
    <w:rsid w:val="00030989"/>
    <w:rsid w:val="00036426"/>
    <w:rsid w:val="00087C89"/>
    <w:rsid w:val="000B39B5"/>
    <w:rsid w:val="00103DD3"/>
    <w:rsid w:val="001246D2"/>
    <w:rsid w:val="00184A63"/>
    <w:rsid w:val="001A42BB"/>
    <w:rsid w:val="001C0F09"/>
    <w:rsid w:val="002F28F2"/>
    <w:rsid w:val="003040A5"/>
    <w:rsid w:val="00341027"/>
    <w:rsid w:val="00351BE3"/>
    <w:rsid w:val="00377C7C"/>
    <w:rsid w:val="00380012"/>
    <w:rsid w:val="00427AD2"/>
    <w:rsid w:val="00431A60"/>
    <w:rsid w:val="004504AC"/>
    <w:rsid w:val="00461AC8"/>
    <w:rsid w:val="00491549"/>
    <w:rsid w:val="0051585D"/>
    <w:rsid w:val="00562FAB"/>
    <w:rsid w:val="005D3D6E"/>
    <w:rsid w:val="00635C19"/>
    <w:rsid w:val="006B3DB0"/>
    <w:rsid w:val="006C0EBF"/>
    <w:rsid w:val="006C5C63"/>
    <w:rsid w:val="007418EB"/>
    <w:rsid w:val="007D28AE"/>
    <w:rsid w:val="007E63CB"/>
    <w:rsid w:val="00802F22"/>
    <w:rsid w:val="00804AEE"/>
    <w:rsid w:val="008237EF"/>
    <w:rsid w:val="00874471"/>
    <w:rsid w:val="00897E6B"/>
    <w:rsid w:val="008B7280"/>
    <w:rsid w:val="00992ABD"/>
    <w:rsid w:val="00A7661B"/>
    <w:rsid w:val="00A81611"/>
    <w:rsid w:val="00AF25B3"/>
    <w:rsid w:val="00B61412"/>
    <w:rsid w:val="00BA2828"/>
    <w:rsid w:val="00BB086B"/>
    <w:rsid w:val="00C1264C"/>
    <w:rsid w:val="00C34133"/>
    <w:rsid w:val="00CB1C24"/>
    <w:rsid w:val="00CF33F4"/>
    <w:rsid w:val="00DB0191"/>
    <w:rsid w:val="00E06BBC"/>
    <w:rsid w:val="00E91D5C"/>
    <w:rsid w:val="00EB64A4"/>
    <w:rsid w:val="00EC7058"/>
    <w:rsid w:val="00F15B1F"/>
    <w:rsid w:val="00F3573E"/>
    <w:rsid w:val="00FA4B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114EDF"/>
  <w15:chartTrackingRefBased/>
  <w15:docId w15:val="{B9D75195-8E25-47AC-80B1-3E953F3F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5C19"/>
    <w:pPr>
      <w:suppressAutoHyphens/>
      <w:autoSpaceDN w:val="0"/>
      <w:spacing w:after="0" w:line="240" w:lineRule="auto"/>
      <w:textAlignment w:val="baseline"/>
    </w:pPr>
    <w:rPr>
      <w:rFonts w:ascii="Times New Roman" w:eastAsia="Times New Roman" w:hAnsi="Times New Roman" w:cs="Times New Roman"/>
      <w:sz w:val="24"/>
      <w:szCs w:val="24"/>
      <w:lang w:eastAsia="nb-NO"/>
    </w:rPr>
  </w:style>
  <w:style w:type="paragraph" w:styleId="Overskrift2">
    <w:name w:val="heading 2"/>
    <w:basedOn w:val="Normal"/>
    <w:next w:val="Normal"/>
    <w:link w:val="Overskrift2Tegn"/>
    <w:rsid w:val="00635C19"/>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635C19"/>
    <w:rPr>
      <w:rFonts w:ascii="Arial" w:eastAsia="Times New Roman" w:hAnsi="Arial" w:cs="Arial"/>
      <w:b/>
      <w:bCs/>
      <w:i/>
      <w:iCs/>
      <w:sz w:val="28"/>
      <w:szCs w:val="28"/>
      <w:lang w:eastAsia="nb-NO"/>
    </w:rPr>
  </w:style>
  <w:style w:type="paragraph" w:styleId="Bunntekst">
    <w:name w:val="footer"/>
    <w:basedOn w:val="Normal"/>
    <w:link w:val="BunntekstTegn"/>
    <w:rsid w:val="00635C19"/>
    <w:pPr>
      <w:tabs>
        <w:tab w:val="center" w:pos="4320"/>
        <w:tab w:val="right" w:pos="8640"/>
      </w:tabs>
    </w:pPr>
  </w:style>
  <w:style w:type="character" w:customStyle="1" w:styleId="BunntekstTegn">
    <w:name w:val="Bunntekst Tegn"/>
    <w:basedOn w:val="Standardskriftforavsnitt"/>
    <w:link w:val="Bunntekst"/>
    <w:rsid w:val="00635C19"/>
    <w:rPr>
      <w:rFonts w:ascii="Times New Roman" w:eastAsia="Times New Roman" w:hAnsi="Times New Roman" w:cs="Times New Roman"/>
      <w:sz w:val="24"/>
      <w:szCs w:val="24"/>
      <w:lang w:eastAsia="nb-NO"/>
    </w:rPr>
  </w:style>
  <w:style w:type="character" w:styleId="Merknadsreferanse">
    <w:name w:val="annotation reference"/>
    <w:rsid w:val="00635C19"/>
    <w:rPr>
      <w:sz w:val="16"/>
      <w:szCs w:val="16"/>
    </w:rPr>
  </w:style>
  <w:style w:type="paragraph" w:styleId="Merknadstekst">
    <w:name w:val="annotation text"/>
    <w:basedOn w:val="Normal"/>
    <w:link w:val="MerknadstekstTegn"/>
    <w:rsid w:val="00635C19"/>
    <w:rPr>
      <w:sz w:val="20"/>
      <w:szCs w:val="20"/>
    </w:rPr>
  </w:style>
  <w:style w:type="character" w:customStyle="1" w:styleId="MerknadstekstTegn">
    <w:name w:val="Merknadstekst Tegn"/>
    <w:basedOn w:val="Standardskriftforavsnitt"/>
    <w:link w:val="Merknadstekst"/>
    <w:rsid w:val="00635C19"/>
    <w:rPr>
      <w:rFonts w:ascii="Times New Roman" w:eastAsia="Times New Roman" w:hAnsi="Times New Roman" w:cs="Times New Roman"/>
      <w:sz w:val="20"/>
      <w:szCs w:val="20"/>
      <w:lang w:eastAsia="nb-NO"/>
    </w:rPr>
  </w:style>
  <w:style w:type="paragraph" w:styleId="INNH2">
    <w:name w:val="toc 2"/>
    <w:basedOn w:val="Normal"/>
    <w:next w:val="Normal"/>
    <w:autoRedefine/>
    <w:rsid w:val="00635C19"/>
    <w:pPr>
      <w:tabs>
        <w:tab w:val="right" w:leader="dot" w:pos="9710"/>
      </w:tabs>
      <w:ind w:left="240"/>
    </w:pPr>
  </w:style>
  <w:style w:type="character" w:styleId="Hyperkobling">
    <w:name w:val="Hyperlink"/>
    <w:rsid w:val="00635C19"/>
    <w:rPr>
      <w:color w:val="0000FF"/>
      <w:u w:val="single"/>
    </w:rPr>
  </w:style>
  <w:style w:type="paragraph" w:styleId="Bobletekst">
    <w:name w:val="Balloon Text"/>
    <w:basedOn w:val="Normal"/>
    <w:link w:val="BobletekstTegn"/>
    <w:uiPriority w:val="99"/>
    <w:semiHidden/>
    <w:unhideWhenUsed/>
    <w:rsid w:val="00635C19"/>
    <w:rPr>
      <w:rFonts w:ascii="Segoe UI" w:hAnsi="Segoe UI"/>
      <w:sz w:val="18"/>
      <w:szCs w:val="18"/>
    </w:rPr>
  </w:style>
  <w:style w:type="character" w:customStyle="1" w:styleId="BobletekstTegn">
    <w:name w:val="Bobletekst Tegn"/>
    <w:basedOn w:val="Standardskriftforavsnitt"/>
    <w:link w:val="Bobletekst"/>
    <w:uiPriority w:val="99"/>
    <w:semiHidden/>
    <w:rsid w:val="00635C19"/>
    <w:rPr>
      <w:rFonts w:ascii="Segoe UI" w:eastAsia="Times New Roman" w:hAnsi="Segoe UI" w:cs="Times New Roman"/>
      <w:sz w:val="18"/>
      <w:szCs w:val="18"/>
      <w:lang w:eastAsia="nb-NO"/>
    </w:rPr>
  </w:style>
  <w:style w:type="paragraph" w:styleId="Topptekst">
    <w:name w:val="header"/>
    <w:basedOn w:val="Normal"/>
    <w:link w:val="TopptekstTegn"/>
    <w:uiPriority w:val="99"/>
    <w:unhideWhenUsed/>
    <w:rsid w:val="00635C19"/>
    <w:pPr>
      <w:tabs>
        <w:tab w:val="center" w:pos="4513"/>
        <w:tab w:val="right" w:pos="9026"/>
      </w:tabs>
    </w:pPr>
  </w:style>
  <w:style w:type="character" w:customStyle="1" w:styleId="TopptekstTegn">
    <w:name w:val="Topptekst Tegn"/>
    <w:basedOn w:val="Standardskriftforavsnitt"/>
    <w:link w:val="Topptekst"/>
    <w:uiPriority w:val="99"/>
    <w:rsid w:val="00635C19"/>
    <w:rPr>
      <w:rFonts w:ascii="Times New Roman" w:eastAsia="Times New Roman" w:hAnsi="Times New Roman" w:cs="Times New Roman"/>
      <w:sz w:val="24"/>
      <w:szCs w:val="24"/>
      <w:lang w:eastAsia="nb-NO"/>
    </w:rPr>
  </w:style>
  <w:style w:type="paragraph" w:styleId="Ingenmellomrom">
    <w:name w:val="No Spacing"/>
    <w:uiPriority w:val="1"/>
    <w:qFormat/>
    <w:rsid w:val="005D3D6E"/>
    <w:pPr>
      <w:suppressAutoHyphens/>
      <w:autoSpaceDN w:val="0"/>
      <w:spacing w:after="0" w:line="240" w:lineRule="auto"/>
      <w:textAlignment w:val="baseline"/>
    </w:pPr>
    <w:rPr>
      <w:rFonts w:ascii="Times New Roman" w:eastAsia="Times New Roman" w:hAnsi="Times New Roman" w:cs="Times New Roman"/>
      <w:sz w:val="24"/>
      <w:szCs w:val="24"/>
      <w:lang w:eastAsia="nb-NO"/>
    </w:rPr>
  </w:style>
  <w:style w:type="character" w:customStyle="1" w:styleId="hps">
    <w:name w:val="hps"/>
    <w:basedOn w:val="Standardskriftforavsnitt"/>
    <w:rsid w:val="00897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45DCF2FC-4FC3-48B0-A06F-E9F514A4322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4779D-2E31-47D9-8C76-BE9B6B10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Pages>
  <Words>2870</Words>
  <Characters>15217</Characters>
  <Application>Microsoft Office Word</Application>
  <DocSecurity>0</DocSecurity>
  <Lines>126</Lines>
  <Paragraphs>36</Paragraphs>
  <ScaleCrop>false</ScaleCrop>
  <HeadingPairs>
    <vt:vector size="4" baseType="variant">
      <vt:variant>
        <vt:lpstr>Tittel</vt:lpstr>
      </vt:variant>
      <vt:variant>
        <vt:i4>1</vt:i4>
      </vt:variant>
      <vt:variant>
        <vt:lpstr>Overskrifter</vt:lpstr>
      </vt:variant>
      <vt:variant>
        <vt:i4>17</vt:i4>
      </vt:variant>
    </vt:vector>
  </HeadingPairs>
  <TitlesOfParts>
    <vt:vector size="18" baseType="lpstr">
      <vt:lpstr/>
      <vt:lpstr>    1. Parter</vt:lpstr>
      <vt:lpstr>    2. Oppdraget</vt:lpstr>
      <vt:lpstr>    3. Underoppdrag</vt:lpstr>
      <vt:lpstr>    5. Valg av tilnærming/metode og kvalitetssikring</vt:lpstr>
      <vt:lpstr>    6. Orientering/rapportering </vt:lpstr>
      <vt:lpstr>    7. Lokaler, utstyr mv. </vt:lpstr>
      <vt:lpstr>    8. Forsikring</vt:lpstr>
      <vt:lpstr>    9. Sluttrapport </vt:lpstr>
      <vt:lpstr>    10. Offentliggjøring </vt:lpstr>
      <vt:lpstr>    11. Taushetsplikt </vt:lpstr>
      <vt:lpstr>    12. Rettigheter til forskningsresultater</vt:lpstr>
      <vt:lpstr>    13. Vurdering av oppdraget </vt:lpstr>
      <vt:lpstr>    14. Mislighold</vt:lpstr>
      <vt:lpstr>    15. Force majeure</vt:lpstr>
      <vt:lpstr>    16. Obligatorisk lovgivning</vt:lpstr>
      <vt:lpstr>    17. Tvister</vt:lpstr>
      <vt:lpstr>    18. Signatur</vt:lpstr>
    </vt:vector>
  </TitlesOfParts>
  <Company>NMBU</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Augensen</dc:creator>
  <cp:keywords/>
  <dc:description/>
  <cp:lastModifiedBy>Mari Augensen</cp:lastModifiedBy>
  <cp:revision>52</cp:revision>
  <dcterms:created xsi:type="dcterms:W3CDTF">2018-05-23T08:37:00Z</dcterms:created>
  <dcterms:modified xsi:type="dcterms:W3CDTF">2018-05-24T06:12:00Z</dcterms:modified>
</cp:coreProperties>
</file>