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2B" w:rsidRDefault="0012622B" w:rsidP="0012622B">
      <w:pPr>
        <w:rPr>
          <w:rFonts w:ascii="Arial" w:hAnsi="Arial" w:cs="Arial"/>
          <w:b/>
          <w:bCs/>
          <w:smallCaps/>
          <w:color w:val="009A81"/>
          <w:sz w:val="24"/>
          <w:szCs w:val="24"/>
          <w:lang w:val="en-US" w:eastAsia="nb-NO"/>
        </w:rPr>
      </w:pPr>
      <w:r>
        <w:rPr>
          <w:rFonts w:ascii="Arial" w:hAnsi="Arial" w:cs="Arial"/>
          <w:b/>
          <w:bCs/>
          <w:smallCaps/>
          <w:color w:val="009A81"/>
          <w:sz w:val="24"/>
          <w:szCs w:val="24"/>
          <w:lang w:val="en-US" w:eastAsia="nb-NO"/>
        </w:rPr>
        <w:t xml:space="preserve">RE: Evaluation of thesis for the Degree Doctor </w:t>
      </w:r>
      <w:proofErr w:type="spellStart"/>
      <w:r>
        <w:rPr>
          <w:rFonts w:ascii="Arial" w:hAnsi="Arial" w:cs="Arial"/>
          <w:b/>
          <w:bCs/>
          <w:smallCaps/>
          <w:color w:val="009A81"/>
          <w:sz w:val="24"/>
          <w:szCs w:val="24"/>
          <w:lang w:val="en-US" w:eastAsia="nb-NO"/>
        </w:rPr>
        <w:t>Philosophiae</w:t>
      </w:r>
      <w:proofErr w:type="spellEnd"/>
      <w:r>
        <w:rPr>
          <w:rFonts w:ascii="Arial" w:hAnsi="Arial" w:cs="Arial"/>
          <w:b/>
          <w:bCs/>
          <w:smallCaps/>
          <w:color w:val="009A81"/>
          <w:sz w:val="24"/>
          <w:szCs w:val="24"/>
          <w:lang w:val="en-US" w:eastAsia="nb-NO"/>
        </w:rPr>
        <w:t xml:space="preserve"> (Dr. Philos.</w:t>
      </w:r>
      <w:r>
        <w:rPr>
          <w:rFonts w:ascii="Arial" w:hAnsi="Arial" w:cs="Arial"/>
          <w:b/>
          <w:bCs/>
          <w:color w:val="009A81"/>
          <w:sz w:val="24"/>
          <w:szCs w:val="24"/>
          <w:lang w:val="en-US" w:eastAsia="nb-NO"/>
        </w:rPr>
        <w:t>)</w:t>
      </w:r>
      <w:r>
        <w:rPr>
          <w:rFonts w:ascii="Arial" w:hAnsi="Arial" w:cs="Arial"/>
          <w:b/>
          <w:bCs/>
          <w:smallCaps/>
          <w:color w:val="009A81"/>
          <w:sz w:val="24"/>
          <w:szCs w:val="24"/>
          <w:lang w:val="en-US" w:eastAsia="nb-NO"/>
        </w:rPr>
        <w:t xml:space="preserve"> – </w:t>
      </w:r>
      <w:r w:rsidRPr="0012622B">
        <w:rPr>
          <w:rFonts w:ascii="Arial" w:hAnsi="Arial" w:cs="Arial"/>
          <w:b/>
          <w:bCs/>
          <w:smallCaps/>
          <w:color w:val="0000FF"/>
          <w:sz w:val="24"/>
          <w:szCs w:val="24"/>
          <w:highlight w:val="yellow"/>
          <w:lang w:val="en-US" w:eastAsia="nb-NO"/>
        </w:rPr>
        <w:t>name of candidate</w:t>
      </w:r>
    </w:p>
    <w:p w:rsidR="0012622B" w:rsidRDefault="0012622B" w:rsidP="0012622B">
      <w:pPr>
        <w:rPr>
          <w:rFonts w:ascii="Cambria" w:hAnsi="Cambria"/>
          <w:color w:val="1F497D"/>
          <w:spacing w:val="1"/>
          <w:lang w:val="en-US"/>
        </w:rPr>
      </w:pPr>
    </w:p>
    <w:p w:rsidR="0012622B" w:rsidRDefault="0012622B" w:rsidP="0012622B">
      <w:pPr>
        <w:rPr>
          <w:rFonts w:ascii="Cambria" w:hAnsi="Cambria"/>
          <w:sz w:val="20"/>
          <w:szCs w:val="20"/>
          <w:lang w:val="en-US" w:eastAsia="nb-NO"/>
        </w:rPr>
      </w:pPr>
      <w:r>
        <w:rPr>
          <w:rFonts w:ascii="Cambria" w:hAnsi="Cambria"/>
          <w:sz w:val="20"/>
          <w:szCs w:val="20"/>
          <w:lang w:val="en-US" w:eastAsia="nb-NO"/>
        </w:rPr>
        <w:t xml:space="preserve">We have the pleasure of sending you the </w:t>
      </w:r>
      <w:proofErr w:type="spellStart"/>
      <w:r>
        <w:rPr>
          <w:rFonts w:ascii="Cambria" w:hAnsi="Cambria"/>
          <w:sz w:val="20"/>
          <w:szCs w:val="20"/>
          <w:lang w:val="en-US" w:eastAsia="nb-NO"/>
        </w:rPr>
        <w:t>Dr.philos</w:t>
      </w:r>
      <w:proofErr w:type="spellEnd"/>
      <w:r>
        <w:rPr>
          <w:rFonts w:ascii="Cambria" w:hAnsi="Cambria"/>
          <w:sz w:val="20"/>
          <w:szCs w:val="20"/>
          <w:lang w:val="en-US" w:eastAsia="nb-NO"/>
        </w:rPr>
        <w:t xml:space="preserve">. </w:t>
      </w:r>
      <w:proofErr w:type="gramStart"/>
      <w:r>
        <w:rPr>
          <w:rFonts w:ascii="Cambria" w:hAnsi="Cambria"/>
          <w:sz w:val="20"/>
          <w:szCs w:val="20"/>
          <w:lang w:val="en-US" w:eastAsia="nb-NO"/>
        </w:rPr>
        <w:t>thesis</w:t>
      </w:r>
      <w:proofErr w:type="gramEnd"/>
      <w:r>
        <w:rPr>
          <w:rFonts w:ascii="Cambria" w:hAnsi="Cambria"/>
          <w:sz w:val="20"/>
          <w:szCs w:val="20"/>
          <w:lang w:val="en-US" w:eastAsia="nb-NO"/>
        </w:rPr>
        <w:t xml:space="preserve"> written by </w:t>
      </w:r>
      <w:r w:rsidRPr="0012622B">
        <w:rPr>
          <w:rFonts w:ascii="Cambria" w:hAnsi="Cambria"/>
          <w:color w:val="0000FF"/>
          <w:sz w:val="20"/>
          <w:szCs w:val="20"/>
          <w:highlight w:val="yellow"/>
          <w:lang w:val="en-US" w:eastAsia="nb-NO"/>
        </w:rPr>
        <w:t>Candidate’s name</w:t>
      </w:r>
      <w:r w:rsidRPr="0012622B">
        <w:rPr>
          <w:rFonts w:ascii="Cambria" w:hAnsi="Cambria"/>
          <w:sz w:val="20"/>
          <w:szCs w:val="20"/>
          <w:highlight w:val="yellow"/>
          <w:lang w:val="en-US" w:eastAsia="nb-NO"/>
        </w:rPr>
        <w:t>:</w:t>
      </w:r>
      <w:r w:rsidRPr="0012622B">
        <w:rPr>
          <w:rFonts w:ascii="Cambria" w:hAnsi="Cambria"/>
          <w:i/>
          <w:iCs/>
          <w:sz w:val="20"/>
          <w:szCs w:val="20"/>
          <w:highlight w:val="yellow"/>
          <w:lang w:val="en-US" w:eastAsia="nb-NO"/>
        </w:rPr>
        <w:t xml:space="preserve"> </w:t>
      </w:r>
      <w:r w:rsidRPr="0012622B">
        <w:rPr>
          <w:rFonts w:ascii="Cambria" w:hAnsi="Cambria"/>
          <w:i/>
          <w:iCs/>
          <w:sz w:val="20"/>
          <w:szCs w:val="20"/>
          <w:highlight w:val="yellow"/>
          <w:lang w:val="en-US" w:eastAsia="nb-NO"/>
        </w:rPr>
        <w:br/>
      </w:r>
      <w:r w:rsidRPr="0012622B">
        <w:rPr>
          <w:rFonts w:ascii="Cambria" w:hAnsi="Cambria"/>
          <w:i/>
          <w:iCs/>
          <w:color w:val="0000FF"/>
          <w:sz w:val="20"/>
          <w:szCs w:val="20"/>
          <w:highlight w:val="yellow"/>
          <w:lang w:val="en-US" w:eastAsia="nb-NO"/>
        </w:rPr>
        <w:t>Name of thesis.</w:t>
      </w:r>
      <w:r>
        <w:rPr>
          <w:rFonts w:ascii="Cambria" w:hAnsi="Cambria"/>
          <w:i/>
          <w:iCs/>
          <w:color w:val="0000FF"/>
          <w:sz w:val="20"/>
          <w:szCs w:val="20"/>
          <w:lang w:val="en-US" w:eastAsia="nb-NO"/>
        </w:rPr>
        <w:t xml:space="preserve"> </w:t>
      </w:r>
      <w:r>
        <w:rPr>
          <w:rFonts w:ascii="Cambria" w:hAnsi="Cambria"/>
          <w:sz w:val="20"/>
          <w:szCs w:val="20"/>
          <w:lang w:val="en-US" w:eastAsia="nb-NO"/>
        </w:rPr>
        <w:t xml:space="preserve">The thesis is enclosed as an electronic document (PDF file), </w:t>
      </w:r>
      <w:r w:rsidR="00EC66F7">
        <w:rPr>
          <w:rFonts w:ascii="Cambria" w:hAnsi="Cambria"/>
          <w:sz w:val="20"/>
          <w:szCs w:val="20"/>
          <w:lang w:val="en-US" w:eastAsia="nb-NO"/>
        </w:rPr>
        <w:t>and will on your request be sent to you in paper version.</w:t>
      </w:r>
    </w:p>
    <w:p w:rsidR="00EC66F7" w:rsidRDefault="00EC66F7" w:rsidP="0012622B">
      <w:pPr>
        <w:rPr>
          <w:rFonts w:ascii="Cambria" w:hAnsi="Cambria"/>
          <w:sz w:val="20"/>
          <w:szCs w:val="20"/>
          <w:lang w:val="en-US" w:eastAsia="nb-NO"/>
        </w:rPr>
      </w:pPr>
    </w:p>
    <w:p w:rsidR="0012622B" w:rsidRDefault="0012622B" w:rsidP="0012622B">
      <w:pPr>
        <w:rPr>
          <w:rFonts w:ascii="Cambria" w:hAnsi="Cambria"/>
          <w:sz w:val="20"/>
          <w:szCs w:val="20"/>
          <w:lang w:val="en-US" w:eastAsia="nb-NO"/>
        </w:rPr>
      </w:pPr>
      <w:r>
        <w:rPr>
          <w:rFonts w:ascii="Cambria" w:hAnsi="Cambria"/>
          <w:sz w:val="20"/>
          <w:szCs w:val="20"/>
          <w:lang w:val="en-US" w:eastAsia="nb-NO"/>
        </w:rPr>
        <w:t xml:space="preserve">The doctoral thesis </w:t>
      </w:r>
      <w:proofErr w:type="gramStart"/>
      <w:r>
        <w:rPr>
          <w:rFonts w:ascii="Cambria" w:hAnsi="Cambria"/>
          <w:sz w:val="20"/>
          <w:szCs w:val="20"/>
          <w:lang w:val="en-US" w:eastAsia="nb-NO"/>
        </w:rPr>
        <w:t>is forwarded</w:t>
      </w:r>
      <w:proofErr w:type="gramEnd"/>
      <w:r>
        <w:rPr>
          <w:rFonts w:ascii="Cambria" w:hAnsi="Cambria"/>
          <w:sz w:val="20"/>
          <w:szCs w:val="20"/>
          <w:lang w:val="en-US" w:eastAsia="nb-NO"/>
        </w:rPr>
        <w:t xml:space="preserve"> together with </w:t>
      </w:r>
      <w:r>
        <w:rPr>
          <w:rFonts w:ascii="Cambria" w:hAnsi="Cambria"/>
          <w:sz w:val="20"/>
          <w:szCs w:val="20"/>
          <w:u w:val="single"/>
          <w:lang w:val="en-US" w:eastAsia="nb-NO"/>
        </w:rPr>
        <w:t>authorship declarations</w:t>
      </w:r>
      <w:r>
        <w:rPr>
          <w:rFonts w:ascii="Cambria" w:hAnsi="Cambria"/>
          <w:sz w:val="20"/>
          <w:szCs w:val="20"/>
          <w:lang w:val="en-US" w:eastAsia="nb-NO"/>
        </w:rPr>
        <w:t xml:space="preserve">. </w:t>
      </w:r>
    </w:p>
    <w:p w:rsidR="00EC66F7" w:rsidRDefault="0012622B" w:rsidP="00EC66F7">
      <w:pPr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</w:pPr>
      <w:r>
        <w:rPr>
          <w:rFonts w:ascii="Cambria" w:hAnsi="Cambria"/>
          <w:sz w:val="20"/>
          <w:szCs w:val="20"/>
          <w:lang w:val="en-US" w:eastAsia="nb-NO"/>
        </w:rPr>
        <w:br/>
      </w:r>
      <w:r w:rsidR="00EC66F7" w:rsidRPr="006768C2">
        <w:rPr>
          <w:rFonts w:ascii="Cambria" w:hAnsi="Cambria"/>
          <w:b/>
          <w:sz w:val="20"/>
          <w:szCs w:val="20"/>
          <w:lang w:val="en-US" w:eastAsia="nb-NO"/>
        </w:rPr>
        <w:t>The evaluation committee is required to assess the thesis and to issue a joint report,</w:t>
      </w:r>
      <w:r w:rsidR="00EC66F7">
        <w:rPr>
          <w:rFonts w:ascii="Cambria" w:hAnsi="Cambria"/>
          <w:sz w:val="20"/>
          <w:szCs w:val="20"/>
          <w:lang w:val="en-US" w:eastAsia="nb-NO"/>
        </w:rPr>
        <w:t xml:space="preserve"> </w:t>
      </w:r>
      <w:r w:rsidR="00EC66F7">
        <w:rPr>
          <w:rFonts w:ascii="Cambria" w:hAnsi="Cambria"/>
          <w:sz w:val="20"/>
          <w:szCs w:val="20"/>
          <w:lang w:val="en-GB" w:eastAsia="nb-NO"/>
        </w:rPr>
        <w:t xml:space="preserve">recommending whether or not the thesis is worthy of being publicly defended for the </w:t>
      </w:r>
      <w:proofErr w:type="spellStart"/>
      <w:r w:rsidR="00EC66F7">
        <w:rPr>
          <w:rFonts w:ascii="Cambria" w:hAnsi="Cambria"/>
          <w:sz w:val="20"/>
          <w:szCs w:val="20"/>
          <w:lang w:val="en-GB" w:eastAsia="nb-NO"/>
        </w:rPr>
        <w:t>Dr.</w:t>
      </w:r>
      <w:proofErr w:type="spellEnd"/>
      <w:r w:rsidR="00EC66F7">
        <w:rPr>
          <w:rFonts w:ascii="Cambria" w:hAnsi="Cambria"/>
          <w:sz w:val="20"/>
          <w:szCs w:val="20"/>
          <w:lang w:val="en-GB" w:eastAsia="nb-NO"/>
        </w:rPr>
        <w:t xml:space="preserve"> Philos. degree. </w:t>
      </w:r>
      <w:r w:rsidR="00EC66F7" w:rsidRPr="0090197D">
        <w:rPr>
          <w:rFonts w:ascii="Cambria" w:hAnsi="Cambria"/>
          <w:spacing w:val="-2"/>
          <w:sz w:val="20"/>
          <w:szCs w:val="20"/>
          <w:lang w:val="en-GB" w:eastAsia="nb-NO"/>
        </w:rPr>
        <w:t xml:space="preserve">The committee must justify the recommendation, and specify any dissenting opinions. Any </w:t>
      </w:r>
      <w:r w:rsidR="00EC66F7" w:rsidRPr="0090197D">
        <w:rPr>
          <w:rFonts w:ascii="Cambria" w:hAnsi="Cambria"/>
          <w:spacing w:val="-2"/>
          <w:sz w:val="20"/>
          <w:szCs w:val="20"/>
          <w:lang w:val="en-US" w:eastAsia="nb-NO"/>
        </w:rPr>
        <w:t xml:space="preserve">individual statements </w:t>
      </w:r>
      <w:proofErr w:type="gramStart"/>
      <w:r w:rsidR="00EC66F7" w:rsidRPr="0090197D">
        <w:rPr>
          <w:rFonts w:ascii="Cambria" w:hAnsi="Cambria"/>
          <w:spacing w:val="-2"/>
          <w:sz w:val="20"/>
          <w:szCs w:val="20"/>
          <w:lang w:val="en-US" w:eastAsia="nb-NO"/>
        </w:rPr>
        <w:t>must be enclosed</w:t>
      </w:r>
      <w:proofErr w:type="gramEnd"/>
      <w:r w:rsidR="00EC66F7" w:rsidRPr="0090197D">
        <w:rPr>
          <w:rFonts w:ascii="Cambria" w:hAnsi="Cambria"/>
          <w:spacing w:val="-2"/>
          <w:sz w:val="20"/>
          <w:szCs w:val="20"/>
          <w:lang w:val="en-US" w:eastAsia="nb-NO"/>
        </w:rPr>
        <w:t xml:space="preserve">. </w:t>
      </w:r>
      <w:hyperlink r:id="rId4" w:history="1">
        <w:r w:rsidR="00EC66F7" w:rsidRPr="004E024C">
          <w:rPr>
            <w:rStyle w:val="Hyperkobling"/>
            <w:rFonts w:ascii="Cambria" w:hAnsi="Cambria"/>
            <w:b/>
            <w:spacing w:val="-2"/>
            <w:sz w:val="20"/>
            <w:szCs w:val="20"/>
            <w:lang w:val="en-US"/>
          </w:rPr>
          <w:t>NMBU’s “Assessment of thesis” Form</w:t>
        </w:r>
        <w:r w:rsidR="00EC66F7" w:rsidRPr="004E024C">
          <w:rPr>
            <w:rStyle w:val="Hyperkobling"/>
            <w:rFonts w:ascii="Cambria" w:hAnsi="Cambria"/>
            <w:b/>
            <w:spacing w:val="-2"/>
            <w:sz w:val="20"/>
            <w:szCs w:val="20"/>
            <w:lang w:val="en-US" w:eastAsia="nb-NO"/>
          </w:rPr>
          <w:t xml:space="preserve"> 4.4</w:t>
        </w:r>
      </w:hyperlink>
      <w:r w:rsidR="00EC66F7" w:rsidRPr="0090197D">
        <w:rPr>
          <w:rFonts w:ascii="Cambria" w:hAnsi="Cambria"/>
          <w:spacing w:val="-2"/>
          <w:sz w:val="20"/>
          <w:szCs w:val="20"/>
          <w:u w:val="single"/>
          <w:lang w:val="en-US" w:eastAsia="nb-NO"/>
        </w:rPr>
        <w:t>,</w:t>
      </w:r>
      <w:r w:rsidR="00EC66F7" w:rsidRPr="0090197D">
        <w:rPr>
          <w:rFonts w:ascii="Cambria" w:hAnsi="Cambria"/>
          <w:spacing w:val="-2"/>
          <w:sz w:val="20"/>
          <w:szCs w:val="20"/>
          <w:lang w:val="en-US" w:eastAsia="nb-NO"/>
        </w:rPr>
        <w:t xml:space="preserve"> should be used to compile the report, whereas the external opponents also are requested to rate the thesis according to specified criteria.</w:t>
      </w:r>
      <w:r w:rsidR="00EC66F7">
        <w:rPr>
          <w:rFonts w:ascii="Cambria" w:hAnsi="Cambria"/>
          <w:color w:val="1F497D"/>
          <w:sz w:val="20"/>
          <w:szCs w:val="20"/>
          <w:lang w:val="en-US" w:eastAsia="nb-NO"/>
        </w:rPr>
        <w:br/>
      </w:r>
      <w:r w:rsidR="00EC66F7">
        <w:rPr>
          <w:rFonts w:ascii="Cambria" w:hAnsi="Cambria"/>
          <w:color w:val="1F497D"/>
          <w:sz w:val="20"/>
          <w:szCs w:val="20"/>
          <w:lang w:val="en-US" w:eastAsia="nb-NO"/>
        </w:rPr>
        <w:br/>
      </w:r>
      <w:r w:rsidR="00EC66F7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 xml:space="preserve">The coordinator of the committee is responsible of </w:t>
      </w:r>
      <w:proofErr w:type="spellStart"/>
      <w:r w:rsidR="00EC66F7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>organising</w:t>
      </w:r>
      <w:proofErr w:type="spellEnd"/>
      <w:r w:rsidR="00EC66F7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 xml:space="preserve"> the committee's work, including ensuring satisfactory progress, coordinating the writing of the report and submitting it to the Faculty. The coordinator will also ensure that the evaluation committee’s report </w:t>
      </w:r>
      <w:proofErr w:type="gramStart"/>
      <w:r w:rsidR="00EC66F7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>is forwarded</w:t>
      </w:r>
      <w:proofErr w:type="gramEnd"/>
      <w:r w:rsidR="00EC66F7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 xml:space="preserve"> to the candidate, who can submit written comments on the report within a maximum of 10 weekdays. The evaluation committee will be informed about the candidate’s response </w:t>
      </w:r>
      <w:proofErr w:type="gramStart"/>
      <w:r w:rsidR="00EC66F7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>without delay</w:t>
      </w:r>
      <w:proofErr w:type="gramEnd"/>
      <w:r w:rsidR="00EC66F7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 xml:space="preserve">. </w:t>
      </w:r>
      <w:r w:rsidR="00EC66F7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br/>
      </w:r>
      <w:r w:rsidR="00EC66F7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br/>
        <w:t xml:space="preserve">For further details, please find the Regulations for the Degree Dr. Philos. at NMBU, and the Guidelines for the </w:t>
      </w:r>
      <w:r w:rsidR="00EC66F7" w:rsidRPr="002744C7">
        <w:rPr>
          <w:rFonts w:ascii="Cambria" w:hAnsi="Cambria"/>
          <w:color w:val="000000"/>
          <w:spacing w:val="-6"/>
          <w:sz w:val="20"/>
          <w:szCs w:val="20"/>
          <w:lang w:val="en-US" w:eastAsia="nb-NO"/>
        </w:rPr>
        <w:t xml:space="preserve">evaluation of Candidates for Norwegian Doctoral Degrees, </w:t>
      </w:r>
      <w:r w:rsidR="00EC66F7">
        <w:rPr>
          <w:rFonts w:ascii="Cambria" w:hAnsi="Cambria"/>
          <w:color w:val="000000"/>
          <w:spacing w:val="-6"/>
          <w:sz w:val="20"/>
          <w:szCs w:val="20"/>
          <w:lang w:val="en-US" w:eastAsia="nb-NO"/>
        </w:rPr>
        <w:t>a</w:t>
      </w:r>
      <w:r w:rsidR="00EC66F7" w:rsidRPr="002744C7">
        <w:rPr>
          <w:rFonts w:ascii="Cambria" w:hAnsi="Cambria"/>
          <w:color w:val="000000"/>
          <w:spacing w:val="-6"/>
          <w:sz w:val="20"/>
          <w:szCs w:val="20"/>
          <w:lang w:val="en-US" w:eastAsia="nb-NO"/>
        </w:rPr>
        <w:t>t </w:t>
      </w:r>
      <w:hyperlink r:id="rId5" w:history="1">
        <w:r w:rsidR="00EC66F7" w:rsidRPr="002744C7">
          <w:rPr>
            <w:rStyle w:val="Hyperkobling"/>
            <w:rFonts w:ascii="Cambria" w:hAnsi="Cambria"/>
            <w:spacing w:val="-6"/>
            <w:sz w:val="20"/>
            <w:szCs w:val="20"/>
            <w:lang w:val="en-US" w:eastAsia="nb-NO"/>
          </w:rPr>
          <w:t>http://www.nmbu.no/en/research/phd/drphilos</w:t>
        </w:r>
      </w:hyperlink>
      <w:r w:rsidR="00EC66F7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 xml:space="preserve">  </w:t>
      </w:r>
    </w:p>
    <w:p w:rsidR="00EC66F7" w:rsidRDefault="00EC66F7" w:rsidP="00EC66F7">
      <w:pPr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</w:pPr>
      <w:proofErr w:type="gramStart"/>
      <w:r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>or</w:t>
      </w:r>
      <w:proofErr w:type="gramEnd"/>
      <w:r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 xml:space="preserve"> </w:t>
      </w:r>
      <w:hyperlink r:id="rId6" w:history="1">
        <w:r w:rsidRPr="00144F7C">
          <w:rPr>
            <w:rStyle w:val="Hyperkobling"/>
            <w:rFonts w:ascii="Cambria" w:hAnsi="Cambria"/>
            <w:spacing w:val="-4"/>
            <w:sz w:val="20"/>
            <w:szCs w:val="20"/>
            <w:lang w:val="en-US" w:eastAsia="nb-NO"/>
          </w:rPr>
          <w:t>http://www.nmbu.no/forskning/forskerutdanning/dr-philos</w:t>
        </w:r>
      </w:hyperlink>
      <w:r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>.  P</w:t>
      </w:r>
      <w:r w:rsidRPr="0062339E"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>lease pay attention to Section 3.</w:t>
      </w:r>
      <w:r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 xml:space="preserve"> </w:t>
      </w:r>
      <w:proofErr w:type="gramStart"/>
      <w:r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>of</w:t>
      </w:r>
      <w:proofErr w:type="gramEnd"/>
      <w:r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  <w:t xml:space="preserve"> the “Guidelines” and “skip” the rest.</w:t>
      </w:r>
    </w:p>
    <w:p w:rsidR="00EC66F7" w:rsidRDefault="00EC66F7" w:rsidP="00EC66F7">
      <w:pPr>
        <w:autoSpaceDE w:val="0"/>
        <w:autoSpaceDN w:val="0"/>
        <w:rPr>
          <w:rFonts w:ascii="Cambria" w:hAnsi="Cambria"/>
          <w:color w:val="000000"/>
          <w:spacing w:val="-4"/>
          <w:sz w:val="20"/>
          <w:szCs w:val="20"/>
          <w:lang w:val="en-US" w:eastAsia="nb-NO"/>
        </w:rPr>
      </w:pPr>
    </w:p>
    <w:p w:rsidR="0012622B" w:rsidRDefault="00EC66F7" w:rsidP="00EC66F7">
      <w:pPr>
        <w:rPr>
          <w:rFonts w:ascii="Cambria" w:hAnsi="Cambria"/>
          <w:sz w:val="20"/>
          <w:szCs w:val="20"/>
          <w:lang w:val="en-US" w:eastAsia="nb-NO"/>
        </w:rPr>
      </w:pPr>
      <w:r>
        <w:rPr>
          <w:rFonts w:ascii="Cambria" w:hAnsi="Cambria"/>
          <w:sz w:val="20"/>
          <w:szCs w:val="20"/>
          <w:lang w:val="en-US" w:eastAsia="nb-NO"/>
        </w:rPr>
        <w:t xml:space="preserve">According to NMBU’s regulations, </w:t>
      </w:r>
      <w:r w:rsidRPr="006768C2">
        <w:rPr>
          <w:rFonts w:ascii="Cambria" w:hAnsi="Cambria"/>
          <w:b/>
          <w:sz w:val="20"/>
          <w:szCs w:val="20"/>
          <w:lang w:val="en-US" w:eastAsia="nb-NO"/>
        </w:rPr>
        <w:t xml:space="preserve">the committee’s report should </w:t>
      </w:r>
      <w:r>
        <w:rPr>
          <w:rFonts w:ascii="Cambria" w:hAnsi="Cambria"/>
          <w:b/>
          <w:sz w:val="20"/>
          <w:szCs w:val="20"/>
          <w:lang w:val="en-US" w:eastAsia="nb-NO"/>
        </w:rPr>
        <w:t xml:space="preserve">(at the latest) </w:t>
      </w:r>
      <w:r w:rsidRPr="006768C2">
        <w:rPr>
          <w:rFonts w:ascii="Cambria" w:hAnsi="Cambria"/>
          <w:b/>
          <w:sz w:val="20"/>
          <w:szCs w:val="20"/>
          <w:lang w:val="en-US" w:eastAsia="nb-NO"/>
        </w:rPr>
        <w:t xml:space="preserve">be submitted within three months after </w:t>
      </w:r>
      <w:r>
        <w:rPr>
          <w:rFonts w:ascii="Cambria" w:hAnsi="Cambria"/>
          <w:b/>
          <w:sz w:val="20"/>
          <w:szCs w:val="20"/>
          <w:lang w:val="en-US" w:eastAsia="nb-NO"/>
        </w:rPr>
        <w:t>receiving</w:t>
      </w:r>
      <w:r w:rsidRPr="006768C2">
        <w:rPr>
          <w:rFonts w:ascii="Cambria" w:hAnsi="Cambria"/>
          <w:b/>
          <w:sz w:val="20"/>
          <w:szCs w:val="20"/>
          <w:lang w:val="en-US" w:eastAsia="nb-NO"/>
        </w:rPr>
        <w:t xml:space="preserve"> the thesis.</w:t>
      </w:r>
      <w:r>
        <w:rPr>
          <w:rFonts w:ascii="Cambria" w:hAnsi="Cambria"/>
          <w:sz w:val="20"/>
          <w:szCs w:val="20"/>
          <w:lang w:val="en-US" w:eastAsia="nb-NO"/>
        </w:rPr>
        <w:t xml:space="preserve"> </w:t>
      </w:r>
      <w:r>
        <w:rPr>
          <w:rFonts w:ascii="Cambria" w:hAnsi="Cambria"/>
          <w:sz w:val="20"/>
          <w:szCs w:val="20"/>
          <w:u w:val="single"/>
          <w:lang w:val="en-US" w:eastAsia="nb-NO"/>
        </w:rPr>
        <w:br/>
      </w:r>
      <w:r>
        <w:rPr>
          <w:rFonts w:ascii="Cambria" w:hAnsi="Cambria"/>
          <w:sz w:val="20"/>
          <w:szCs w:val="20"/>
          <w:u w:val="single"/>
          <w:lang w:val="en-US" w:eastAsia="nb-NO"/>
        </w:rPr>
        <w:br/>
        <w:t>The Faculty has set the following deadline for the submission of the joint report</w:t>
      </w:r>
      <w:r w:rsidRPr="00F76B30">
        <w:rPr>
          <w:rFonts w:ascii="Cambria" w:hAnsi="Cambria"/>
          <w:sz w:val="20"/>
          <w:szCs w:val="20"/>
          <w:lang w:val="en-US" w:eastAsia="nb-NO"/>
        </w:rPr>
        <w:t>:</w:t>
      </w:r>
      <w:r>
        <w:rPr>
          <w:rFonts w:ascii="Cambria" w:hAnsi="Cambria"/>
          <w:sz w:val="20"/>
          <w:szCs w:val="20"/>
          <w:lang w:val="en-US" w:eastAsia="nb-NO"/>
        </w:rPr>
        <w:t xml:space="preserve"> </w:t>
      </w:r>
      <w:r w:rsidR="0012622B">
        <w:rPr>
          <w:rFonts w:ascii="Cambria" w:hAnsi="Cambria"/>
          <w:color w:val="0000FF"/>
          <w:sz w:val="20"/>
          <w:szCs w:val="20"/>
          <w:highlight w:val="yellow"/>
          <w:u w:val="single"/>
          <w:lang w:val="en-US" w:eastAsia="nb-NO"/>
        </w:rPr>
        <w:t>insert deadline</w:t>
      </w:r>
      <w:r w:rsidR="0012622B">
        <w:rPr>
          <w:rFonts w:ascii="Cambria" w:hAnsi="Cambria"/>
          <w:sz w:val="20"/>
          <w:szCs w:val="20"/>
          <w:highlight w:val="yellow"/>
          <w:u w:val="single"/>
          <w:lang w:val="en-US" w:eastAsia="nb-NO"/>
        </w:rPr>
        <w:t>.</w:t>
      </w:r>
    </w:p>
    <w:p w:rsidR="0012622B" w:rsidRDefault="0012622B" w:rsidP="0012622B">
      <w:pPr>
        <w:rPr>
          <w:rFonts w:ascii="Cambria" w:hAnsi="Cambria"/>
          <w:color w:val="000000"/>
          <w:sz w:val="20"/>
          <w:szCs w:val="20"/>
          <w:lang w:val="en-US" w:eastAsia="nb-NO"/>
        </w:rPr>
      </w:pPr>
    </w:p>
    <w:p w:rsidR="00EC66F7" w:rsidRPr="00446AB0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  <w:r w:rsidRPr="0090197D">
        <w:rPr>
          <w:rFonts w:ascii="Cambria" w:hAnsi="Cambria"/>
          <w:color w:val="000000"/>
          <w:sz w:val="20"/>
          <w:szCs w:val="20"/>
          <w:lang w:val="en-US" w:eastAsia="nb-NO"/>
        </w:rPr>
        <w:t xml:space="preserve">We </w:t>
      </w:r>
      <w:r w:rsidRPr="0090197D">
        <w:rPr>
          <w:rFonts w:ascii="Cambria" w:hAnsi="Cambria"/>
          <w:bCs/>
          <w:color w:val="000000"/>
          <w:sz w:val="20"/>
          <w:szCs w:val="20"/>
          <w:lang w:val="en-US" w:eastAsia="nb-NO"/>
        </w:rPr>
        <w:t>hereby kindly ask you</w:t>
      </w:r>
      <w:r w:rsidRPr="0090197D">
        <w:rPr>
          <w:rStyle w:val="st1"/>
          <w:rFonts w:ascii="Arial" w:hAnsi="Arial" w:cs="Arial"/>
          <w:color w:val="545454"/>
          <w:lang w:val="en-US"/>
        </w:rPr>
        <w:t xml:space="preserve"> </w:t>
      </w:r>
      <w:r w:rsidRPr="00446AB0">
        <w:rPr>
          <w:rFonts w:ascii="Cambria" w:hAnsi="Cambria"/>
          <w:color w:val="000000"/>
          <w:sz w:val="20"/>
          <w:szCs w:val="20"/>
          <w:lang w:val="en-US" w:eastAsia="nb-NO"/>
        </w:rPr>
        <w:t xml:space="preserve">to provide the coordinator with your individual evaluation report within </w:t>
      </w:r>
      <w:r>
        <w:rPr>
          <w:rFonts w:ascii="Cambria" w:hAnsi="Cambria"/>
          <w:color w:val="000000"/>
          <w:sz w:val="20"/>
          <w:szCs w:val="20"/>
          <w:lang w:val="en-US" w:eastAsia="nb-NO"/>
        </w:rPr>
        <w:br/>
      </w:r>
      <w:r w:rsidRPr="0012622B">
        <w:rPr>
          <w:rFonts w:ascii="Cambria" w:hAnsi="Cambria"/>
          <w:color w:val="0000FF"/>
          <w:sz w:val="20"/>
          <w:szCs w:val="20"/>
          <w:highlight w:val="yellow"/>
          <w:lang w:val="en-US" w:eastAsia="nb-NO"/>
        </w:rPr>
        <w:t>insert</w:t>
      </w:r>
      <w:r w:rsidRPr="0012622B">
        <w:rPr>
          <w:rFonts w:ascii="Cambria" w:hAnsi="Cambria"/>
          <w:color w:val="0000FF"/>
          <w:sz w:val="20"/>
          <w:szCs w:val="20"/>
          <w:lang w:val="en-US" w:eastAsia="nb-NO"/>
        </w:rPr>
        <w:t xml:space="preserve"> </w:t>
      </w:r>
      <w:r w:rsidRPr="0012622B">
        <w:rPr>
          <w:rFonts w:ascii="Cambria" w:hAnsi="Cambria"/>
          <w:bCs/>
          <w:color w:val="0000FF"/>
          <w:sz w:val="20"/>
          <w:szCs w:val="20"/>
          <w:highlight w:val="yellow"/>
          <w:lang w:val="en-US" w:eastAsia="nb-NO"/>
        </w:rPr>
        <w:t>deadline set by the coordinator</w:t>
      </w:r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 </w:t>
      </w:r>
      <w:r w:rsidRPr="00446AB0">
        <w:rPr>
          <w:rFonts w:ascii="Cambria" w:hAnsi="Cambria"/>
          <w:color w:val="000000"/>
          <w:sz w:val="20"/>
          <w:szCs w:val="20"/>
          <w:lang w:val="en-US" w:eastAsia="nb-NO"/>
        </w:rPr>
        <w:t>leaving sufficient time to compile the joint report.</w:t>
      </w:r>
    </w:p>
    <w:p w:rsidR="00EC66F7" w:rsidRDefault="00EC66F7" w:rsidP="00EC66F7">
      <w:pPr>
        <w:rPr>
          <w:rFonts w:ascii="Cambria" w:hAnsi="Cambria"/>
          <w:i/>
          <w:iCs/>
          <w:color w:val="000000"/>
          <w:sz w:val="20"/>
          <w:szCs w:val="20"/>
          <w:lang w:val="en-US" w:eastAsia="nb-NO"/>
        </w:rPr>
      </w:pP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If the committee finds the thesis worthy of public </w:t>
      </w:r>
      <w:proofErr w:type="spellStart"/>
      <w:r>
        <w:rPr>
          <w:rFonts w:ascii="Cambria" w:hAnsi="Cambria"/>
          <w:color w:val="000000"/>
          <w:sz w:val="20"/>
          <w:szCs w:val="20"/>
          <w:lang w:val="en-US" w:eastAsia="nb-NO"/>
        </w:rPr>
        <w:t>defence</w:t>
      </w:r>
      <w:proofErr w:type="spellEnd"/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, </w:t>
      </w:r>
      <w:r w:rsidRPr="0012622B">
        <w:rPr>
          <w:rFonts w:ascii="Cambria" w:hAnsi="Cambria"/>
          <w:color w:val="000000"/>
          <w:sz w:val="20"/>
          <w:szCs w:val="20"/>
          <w:u w:val="single"/>
          <w:lang w:val="en-US" w:eastAsia="nb-NO"/>
        </w:rPr>
        <w:t xml:space="preserve">the candidate must </w:t>
      </w:r>
      <w:r>
        <w:rPr>
          <w:rFonts w:ascii="Cambria" w:hAnsi="Cambria"/>
          <w:color w:val="000000"/>
          <w:sz w:val="20"/>
          <w:szCs w:val="20"/>
          <w:u w:val="single"/>
          <w:lang w:val="en-US" w:eastAsia="nb-NO"/>
        </w:rPr>
        <w:t>give</w:t>
      </w:r>
      <w:r w:rsidRPr="0012622B">
        <w:rPr>
          <w:rFonts w:ascii="Cambria" w:hAnsi="Cambria"/>
          <w:color w:val="000000"/>
          <w:sz w:val="20"/>
          <w:szCs w:val="20"/>
          <w:u w:val="single"/>
          <w:lang w:val="en-US" w:eastAsia="nb-NO"/>
        </w:rPr>
        <w:t xml:space="preserve"> two trial lectures</w:t>
      </w:r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 – one on a self-chosen subject, and one on a specified subject – followed by a public </w:t>
      </w:r>
      <w:proofErr w:type="spellStart"/>
      <w:r>
        <w:rPr>
          <w:rFonts w:ascii="Cambria" w:hAnsi="Cambria"/>
          <w:color w:val="000000"/>
          <w:sz w:val="20"/>
          <w:szCs w:val="20"/>
          <w:lang w:val="en-US" w:eastAsia="nb-NO"/>
        </w:rPr>
        <w:t>defence</w:t>
      </w:r>
      <w:proofErr w:type="spellEnd"/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 of the thesis. </w:t>
      </w: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The trial lectures and the </w:t>
      </w:r>
      <w:proofErr w:type="spellStart"/>
      <w:r>
        <w:rPr>
          <w:rFonts w:ascii="Cambria" w:hAnsi="Cambria"/>
          <w:color w:val="000000"/>
          <w:sz w:val="20"/>
          <w:szCs w:val="20"/>
          <w:lang w:val="en-US" w:eastAsia="nb-NO"/>
        </w:rPr>
        <w:t>defence</w:t>
      </w:r>
      <w:proofErr w:type="spellEnd"/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 of the thesis are to </w:t>
      </w:r>
      <w:proofErr w:type="gramStart"/>
      <w:r>
        <w:rPr>
          <w:rFonts w:ascii="Cambria" w:hAnsi="Cambria"/>
          <w:color w:val="000000"/>
          <w:sz w:val="20"/>
          <w:szCs w:val="20"/>
          <w:lang w:val="en-US" w:eastAsia="nb-NO"/>
        </w:rPr>
        <w:t>be held</w:t>
      </w:r>
      <w:proofErr w:type="gramEnd"/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 in the language of the written thesis.</w:t>
      </w: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The purpose of the trial lecture on a specified </w:t>
      </w:r>
      <w:proofErr w:type="gramStart"/>
      <w:r>
        <w:rPr>
          <w:rFonts w:ascii="Cambria" w:hAnsi="Cambria"/>
          <w:color w:val="000000"/>
          <w:sz w:val="20"/>
          <w:szCs w:val="20"/>
          <w:lang w:val="en-US" w:eastAsia="nb-NO"/>
        </w:rPr>
        <w:t>subject,</w:t>
      </w:r>
      <w:proofErr w:type="gramEnd"/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 is to test the candidate’s ability to acquire knowledge beyond the topic of the doctoral thesis and to convey this knowledge in a lecture situation. The topic </w:t>
      </w:r>
      <w:proofErr w:type="gramStart"/>
      <w:r>
        <w:rPr>
          <w:rFonts w:ascii="Cambria" w:hAnsi="Cambria"/>
          <w:color w:val="000000"/>
          <w:sz w:val="20"/>
          <w:szCs w:val="20"/>
          <w:lang w:val="en-US" w:eastAsia="nb-NO"/>
        </w:rPr>
        <w:t>should not be directly linked</w:t>
      </w:r>
      <w:proofErr w:type="gramEnd"/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 to the specific topic of the thesis. The intention is to give a broader overview of the subject area.  </w:t>
      </w: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  <w:r>
        <w:rPr>
          <w:rFonts w:ascii="Cambria" w:hAnsi="Cambria"/>
          <w:b/>
          <w:color w:val="000000"/>
          <w:sz w:val="20"/>
          <w:szCs w:val="20"/>
          <w:lang w:val="en-US" w:eastAsia="nb-NO"/>
        </w:rPr>
        <w:t>T</w:t>
      </w:r>
      <w:r w:rsidRPr="006768C2">
        <w:rPr>
          <w:rFonts w:ascii="Cambria" w:hAnsi="Cambria"/>
          <w:b/>
          <w:color w:val="000000"/>
          <w:sz w:val="20"/>
          <w:szCs w:val="20"/>
          <w:lang w:val="en-US" w:eastAsia="nb-NO"/>
        </w:rPr>
        <w:t xml:space="preserve">he trial lectures and the disputation must </w:t>
      </w:r>
      <w:r>
        <w:rPr>
          <w:rFonts w:ascii="Cambria" w:hAnsi="Cambria"/>
          <w:b/>
          <w:color w:val="000000"/>
          <w:sz w:val="20"/>
          <w:szCs w:val="20"/>
          <w:lang w:val="en-US" w:eastAsia="nb-NO"/>
        </w:rPr>
        <w:t xml:space="preserve">(at the latest) </w:t>
      </w:r>
      <w:r w:rsidRPr="006768C2">
        <w:rPr>
          <w:rFonts w:ascii="Cambria" w:hAnsi="Cambria"/>
          <w:b/>
          <w:color w:val="000000"/>
          <w:sz w:val="20"/>
          <w:szCs w:val="20"/>
          <w:lang w:val="en-US" w:eastAsia="nb-NO"/>
        </w:rPr>
        <w:t xml:space="preserve">be held within six months after the thesis is found worthy of </w:t>
      </w:r>
      <w:proofErr w:type="spellStart"/>
      <w:r w:rsidRPr="006768C2">
        <w:rPr>
          <w:rFonts w:ascii="Cambria" w:hAnsi="Cambria"/>
          <w:b/>
          <w:color w:val="000000"/>
          <w:sz w:val="20"/>
          <w:szCs w:val="20"/>
          <w:lang w:val="en-US" w:eastAsia="nb-NO"/>
        </w:rPr>
        <w:t>defence</w:t>
      </w:r>
      <w:proofErr w:type="spellEnd"/>
      <w:r w:rsidRPr="006768C2">
        <w:rPr>
          <w:rFonts w:ascii="Cambria" w:hAnsi="Cambria"/>
          <w:color w:val="000000"/>
          <w:sz w:val="20"/>
          <w:szCs w:val="20"/>
          <w:lang w:val="en-US" w:eastAsia="nb-NO"/>
        </w:rPr>
        <w:t xml:space="preserve">. </w:t>
      </w:r>
      <w:r>
        <w:rPr>
          <w:rFonts w:ascii="Cambria" w:hAnsi="Cambria"/>
          <w:color w:val="000000"/>
          <w:sz w:val="20"/>
          <w:szCs w:val="20"/>
          <w:lang w:val="en-US" w:eastAsia="nb-NO"/>
        </w:rPr>
        <w:br/>
      </w:r>
      <w:r>
        <w:rPr>
          <w:rFonts w:ascii="Cambria" w:hAnsi="Cambria"/>
          <w:color w:val="000000"/>
          <w:sz w:val="20"/>
          <w:szCs w:val="20"/>
          <w:lang w:val="en-US" w:eastAsia="nb-NO"/>
        </w:rPr>
        <w:br/>
      </w:r>
      <w:r w:rsidRPr="006768C2">
        <w:rPr>
          <w:rFonts w:ascii="Cambria" w:hAnsi="Cambria"/>
          <w:color w:val="000000"/>
          <w:sz w:val="20"/>
          <w:szCs w:val="20"/>
          <w:lang w:val="en-US" w:eastAsia="nb-NO"/>
        </w:rPr>
        <w:t>T</w:t>
      </w:r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he planned date for the trial lectures and the disputation is </w:t>
      </w:r>
      <w:r w:rsidRPr="00EC66F7">
        <w:rPr>
          <w:rFonts w:ascii="Cambria" w:hAnsi="Cambria"/>
          <w:color w:val="0000FF"/>
          <w:sz w:val="20"/>
          <w:szCs w:val="20"/>
          <w:highlight w:val="yellow"/>
          <w:u w:val="single"/>
          <w:lang w:val="en-US" w:eastAsia="nb-NO"/>
        </w:rPr>
        <w:t xml:space="preserve">insert </w:t>
      </w:r>
      <w:r w:rsidRPr="00EC66F7">
        <w:rPr>
          <w:rFonts w:ascii="Cambria" w:hAnsi="Cambria"/>
          <w:color w:val="0000FF"/>
          <w:sz w:val="20"/>
          <w:szCs w:val="20"/>
          <w:highlight w:val="yellow"/>
          <w:u w:val="single"/>
          <w:lang w:val="en-US" w:eastAsia="nb-NO"/>
        </w:rPr>
        <w:t xml:space="preserve">date agreed </w:t>
      </w:r>
      <w:proofErr w:type="gramStart"/>
      <w:r w:rsidRPr="00EC66F7">
        <w:rPr>
          <w:rFonts w:ascii="Cambria" w:hAnsi="Cambria"/>
          <w:color w:val="0000FF"/>
          <w:sz w:val="20"/>
          <w:szCs w:val="20"/>
          <w:highlight w:val="yellow"/>
          <w:u w:val="single"/>
          <w:lang w:val="en-US" w:eastAsia="nb-NO"/>
        </w:rPr>
        <w:t>upon</w:t>
      </w:r>
      <w:proofErr w:type="gramEnd"/>
      <w:r w:rsidRPr="00EC66F7">
        <w:rPr>
          <w:rFonts w:ascii="Cambria" w:hAnsi="Cambria"/>
          <w:color w:val="0000FF"/>
          <w:sz w:val="20"/>
          <w:szCs w:val="20"/>
          <w:highlight w:val="yellow"/>
          <w:u w:val="single"/>
          <w:lang w:val="en-US" w:eastAsia="nb-NO"/>
        </w:rPr>
        <w:t>.</w:t>
      </w: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  <w:proofErr w:type="gramStart"/>
      <w:r w:rsidRPr="00513E91">
        <w:rPr>
          <w:rFonts w:ascii="Cambria" w:hAnsi="Cambria"/>
          <w:b/>
          <w:color w:val="000000"/>
          <w:sz w:val="20"/>
          <w:szCs w:val="20"/>
          <w:lang w:val="en-US" w:eastAsia="nb-NO"/>
        </w:rPr>
        <w:t xml:space="preserve">Given that the thesis is found worthy of public </w:t>
      </w:r>
      <w:proofErr w:type="spellStart"/>
      <w:r w:rsidRPr="00513E91">
        <w:rPr>
          <w:rFonts w:ascii="Cambria" w:hAnsi="Cambria"/>
          <w:b/>
          <w:color w:val="000000"/>
          <w:sz w:val="20"/>
          <w:szCs w:val="20"/>
          <w:lang w:val="en-US" w:eastAsia="nb-NO"/>
        </w:rPr>
        <w:t>defence</w:t>
      </w:r>
      <w:proofErr w:type="spellEnd"/>
      <w:r w:rsidRPr="00513E91">
        <w:rPr>
          <w:rFonts w:ascii="Cambria" w:hAnsi="Cambria"/>
          <w:b/>
          <w:color w:val="000000"/>
          <w:sz w:val="20"/>
          <w:szCs w:val="20"/>
          <w:lang w:val="en-US" w:eastAsia="nb-NO"/>
        </w:rPr>
        <w:t>;</w:t>
      </w:r>
      <w:r w:rsidRPr="00513E91">
        <w:rPr>
          <w:rFonts w:ascii="Cambria" w:hAnsi="Cambria"/>
          <w:b/>
          <w:color w:val="000000"/>
          <w:sz w:val="20"/>
          <w:szCs w:val="20"/>
          <w:lang w:val="en-US" w:eastAsia="nb-NO"/>
        </w:rPr>
        <w:br/>
      </w:r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- the candidate must submit the title of the self-chosen subject no later than one month prior to the date of this trial lecture </w:t>
      </w:r>
      <w:r>
        <w:rPr>
          <w:rFonts w:ascii="Cambria" w:hAnsi="Cambria"/>
          <w:color w:val="000000"/>
          <w:sz w:val="20"/>
          <w:szCs w:val="20"/>
          <w:lang w:val="en-US" w:eastAsia="nb-NO"/>
        </w:rPr>
        <w:br/>
      </w:r>
      <w:r w:rsidRPr="00513E91">
        <w:rPr>
          <w:rFonts w:ascii="Cambria" w:hAnsi="Cambria"/>
          <w:b/>
          <w:color w:val="000000"/>
          <w:sz w:val="20"/>
          <w:szCs w:val="20"/>
          <w:lang w:val="en-US" w:eastAsia="nb-NO"/>
        </w:rPr>
        <w:t>- you are kindly asked to suggest topics for the candidate’s trial lecture on a specified topic</w:t>
      </w:r>
      <w:r>
        <w:rPr>
          <w:rFonts w:ascii="Cambria" w:hAnsi="Cambria"/>
          <w:color w:val="000000"/>
          <w:sz w:val="20"/>
          <w:szCs w:val="20"/>
          <w:lang w:val="en-US" w:eastAsia="nb-NO"/>
        </w:rPr>
        <w:t>, leaving sufficient time to announce the decided topic 10 working days prior to the date of the trial lecture / disputation date (</w:t>
      </w:r>
      <w:r w:rsidRPr="00754A09">
        <w:rPr>
          <w:rFonts w:ascii="Cambria" w:hAnsi="Cambria"/>
          <w:i/>
          <w:color w:val="000000"/>
          <w:sz w:val="20"/>
          <w:szCs w:val="20"/>
          <w:lang w:val="en-US" w:eastAsia="nb-NO"/>
        </w:rPr>
        <w:t xml:space="preserve">deadline </w:t>
      </w:r>
      <w:r w:rsidRPr="00EC66F7">
        <w:rPr>
          <w:rFonts w:ascii="Cambria" w:hAnsi="Cambria"/>
          <w:color w:val="0000FF"/>
          <w:sz w:val="20"/>
          <w:szCs w:val="20"/>
          <w:highlight w:val="yellow"/>
          <w:u w:val="single"/>
          <w:lang w:val="en-US" w:eastAsia="nb-NO"/>
        </w:rPr>
        <w:t>insert date</w:t>
      </w:r>
      <w:r>
        <w:rPr>
          <w:rFonts w:ascii="Cambria" w:hAnsi="Cambria"/>
          <w:color w:val="000000"/>
          <w:sz w:val="20"/>
          <w:szCs w:val="20"/>
          <w:lang w:val="en-US" w:eastAsia="nb-NO"/>
        </w:rPr>
        <w:t>). </w:t>
      </w:r>
      <w:proofErr w:type="gramEnd"/>
      <w:r>
        <w:rPr>
          <w:rFonts w:ascii="Cambria" w:hAnsi="Cambria"/>
          <w:color w:val="000000"/>
          <w:sz w:val="20"/>
          <w:szCs w:val="20"/>
          <w:lang w:val="en-US" w:eastAsia="nb-NO"/>
        </w:rPr>
        <w:t xml:space="preserve"> </w:t>
      </w: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  <w:r>
        <w:rPr>
          <w:rFonts w:ascii="Cambria" w:hAnsi="Cambria"/>
          <w:color w:val="000000"/>
          <w:sz w:val="20"/>
          <w:szCs w:val="20"/>
          <w:lang w:val="en-US" w:eastAsia="nb-NO"/>
        </w:rPr>
        <w:t>We hope you read the thesis with interest, and thank you once more for agreeing to participate in the committee.</w:t>
      </w:r>
    </w:p>
    <w:p w:rsidR="00EC66F7" w:rsidRDefault="00EC66F7" w:rsidP="00EC66F7">
      <w:pPr>
        <w:rPr>
          <w:rFonts w:ascii="Cambria" w:hAnsi="Cambria"/>
          <w:color w:val="000000"/>
          <w:sz w:val="20"/>
          <w:szCs w:val="20"/>
          <w:lang w:val="en-US" w:eastAsia="nb-NO"/>
        </w:rPr>
      </w:pPr>
    </w:p>
    <w:tbl>
      <w:tblPr>
        <w:tblW w:w="49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EC66F7" w:rsidRPr="00EC66F7" w:rsidTr="00B97A37">
        <w:trPr>
          <w:trHeight w:val="3050"/>
          <w:tblCellSpacing w:w="0" w:type="dxa"/>
        </w:trPr>
        <w:tc>
          <w:tcPr>
            <w:tcW w:w="9975" w:type="dxa"/>
            <w:vAlign w:val="center"/>
          </w:tcPr>
          <w:p w:rsidR="00EC66F7" w:rsidRDefault="00EC66F7" w:rsidP="00B97A37">
            <w:pPr>
              <w:rPr>
                <w:rFonts w:ascii="Cambria" w:hAnsi="Cambria"/>
                <w:color w:val="1F497D"/>
                <w:sz w:val="20"/>
                <w:szCs w:val="20"/>
                <w:lang w:val="en-US" w:eastAsia="nb-NO"/>
              </w:rPr>
            </w:pPr>
          </w:p>
          <w:p w:rsidR="00EC66F7" w:rsidRPr="00754A09" w:rsidRDefault="00EC66F7" w:rsidP="00B97A37">
            <w:pPr>
              <w:rPr>
                <w:rFonts w:ascii="Cambria" w:hAnsi="Cambria"/>
                <w:color w:val="000000"/>
                <w:sz w:val="20"/>
                <w:szCs w:val="20"/>
                <w:lang w:val="en-US" w:eastAsia="nb-NO"/>
              </w:rPr>
            </w:pPr>
            <w:r w:rsidRPr="00754A09">
              <w:rPr>
                <w:rFonts w:ascii="Cambria" w:hAnsi="Cambria"/>
                <w:color w:val="000000"/>
                <w:sz w:val="20"/>
                <w:szCs w:val="20"/>
                <w:lang w:val="en-US" w:eastAsia="nb-NO"/>
              </w:rPr>
              <w:t>Sincerely yours</w:t>
            </w:r>
          </w:p>
          <w:p w:rsidR="00EC66F7" w:rsidRPr="00EC66F7" w:rsidRDefault="00EC66F7" w:rsidP="00B97A37">
            <w:pPr>
              <w:rPr>
                <w:rFonts w:ascii="Cambria" w:hAnsi="Cambria"/>
                <w:color w:val="0000FF"/>
                <w:sz w:val="20"/>
                <w:szCs w:val="20"/>
                <w:lang w:val="en-US" w:eastAsia="nb-NO"/>
              </w:rPr>
            </w:pPr>
            <w:r w:rsidRPr="00EC66F7">
              <w:rPr>
                <w:rFonts w:ascii="Cambria" w:hAnsi="Cambria"/>
                <w:color w:val="0000FF"/>
                <w:sz w:val="20"/>
                <w:szCs w:val="20"/>
                <w:lang w:val="en-US" w:eastAsia="nb-NO"/>
              </w:rPr>
              <w:t xml:space="preserve">Faculty of </w:t>
            </w:r>
            <w:r w:rsidRPr="00EC66F7">
              <w:rPr>
                <w:rFonts w:ascii="Cambria" w:hAnsi="Cambria"/>
                <w:color w:val="0000FF"/>
                <w:sz w:val="20"/>
                <w:szCs w:val="20"/>
                <w:lang w:val="en-US" w:eastAsia="nb-NO"/>
              </w:rPr>
              <w:t>…</w:t>
            </w:r>
          </w:p>
          <w:p w:rsidR="00EC66F7" w:rsidRPr="00EC66F7" w:rsidRDefault="00EC66F7" w:rsidP="00B97A37">
            <w:pPr>
              <w:rPr>
                <w:rFonts w:ascii="Cambria" w:hAnsi="Cambria"/>
                <w:color w:val="0000FF"/>
                <w:sz w:val="20"/>
                <w:szCs w:val="20"/>
                <w:lang w:val="en-US" w:eastAsia="nb-NO"/>
              </w:rPr>
            </w:pPr>
          </w:p>
          <w:p w:rsidR="00EC66F7" w:rsidRPr="00EC66F7" w:rsidRDefault="00EC66F7" w:rsidP="00B97A37">
            <w:pPr>
              <w:rPr>
                <w:rFonts w:ascii="Cambria" w:hAnsi="Cambria"/>
                <w:color w:val="0000FF"/>
                <w:sz w:val="20"/>
                <w:szCs w:val="20"/>
                <w:lang w:val="en-US" w:eastAsia="nb-NO"/>
              </w:rPr>
            </w:pPr>
          </w:p>
          <w:p w:rsidR="00EC66F7" w:rsidRPr="00EC66F7" w:rsidRDefault="00EC66F7" w:rsidP="00B97A37">
            <w:pPr>
              <w:rPr>
                <w:rFonts w:ascii="Cambria" w:hAnsi="Cambria"/>
                <w:color w:val="0000FF"/>
                <w:sz w:val="20"/>
                <w:szCs w:val="20"/>
                <w:lang w:val="en-US" w:eastAsia="nb-NO"/>
              </w:rPr>
            </w:pPr>
          </w:p>
          <w:p w:rsidR="00EC66F7" w:rsidRPr="00EC66F7" w:rsidRDefault="00EC66F7" w:rsidP="00B97A37">
            <w:pPr>
              <w:rPr>
                <w:rFonts w:ascii="Cambria" w:hAnsi="Cambria"/>
                <w:color w:val="0000FF"/>
                <w:sz w:val="20"/>
                <w:szCs w:val="20"/>
                <w:lang w:val="en-US" w:eastAsia="nb-NO"/>
              </w:rPr>
            </w:pPr>
            <w:r w:rsidRPr="00EC66F7">
              <w:rPr>
                <w:rFonts w:ascii="Cambria" w:hAnsi="Cambria"/>
                <w:color w:val="0000FF"/>
                <w:sz w:val="20"/>
                <w:szCs w:val="20"/>
                <w:lang w:val="en-US" w:eastAsia="nb-NO"/>
              </w:rPr>
              <w:t>Name</w:t>
            </w:r>
            <w:r w:rsidRPr="00EC66F7">
              <w:rPr>
                <w:rFonts w:ascii="Cambria" w:hAnsi="Cambria"/>
                <w:color w:val="0000FF"/>
                <w:sz w:val="20"/>
                <w:szCs w:val="20"/>
                <w:lang w:val="en-US" w:eastAsia="nb-NO"/>
              </w:rPr>
              <w:br/>
            </w:r>
            <w:r w:rsidRPr="00EC66F7">
              <w:rPr>
                <w:rFonts w:ascii="Cambria" w:hAnsi="Cambria"/>
                <w:color w:val="0000FF"/>
                <w:sz w:val="20"/>
                <w:szCs w:val="20"/>
                <w:lang w:val="en-US" w:eastAsia="nb-NO"/>
              </w:rPr>
              <w:t>position</w:t>
            </w:r>
          </w:p>
          <w:p w:rsidR="00EC66F7" w:rsidRPr="00754A09" w:rsidRDefault="00EC66F7" w:rsidP="00B97A37">
            <w:pPr>
              <w:rPr>
                <w:rFonts w:ascii="Cambria" w:hAnsi="Cambria"/>
                <w:color w:val="000000"/>
                <w:sz w:val="20"/>
                <w:szCs w:val="20"/>
                <w:lang w:val="en-US" w:eastAsia="nb-NO"/>
              </w:rPr>
            </w:pPr>
            <w:bookmarkStart w:id="0" w:name="_GoBack"/>
            <w:bookmarkEnd w:id="0"/>
          </w:p>
          <w:tbl>
            <w:tblPr>
              <w:tblW w:w="66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67"/>
              <w:gridCol w:w="2458"/>
              <w:gridCol w:w="941"/>
            </w:tblGrid>
            <w:tr w:rsidR="00EC66F7" w:rsidRPr="00EC66F7" w:rsidTr="00B97A37">
              <w:tc>
                <w:tcPr>
                  <w:tcW w:w="326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6F7" w:rsidRPr="00EC66F7" w:rsidRDefault="00EC66F7" w:rsidP="00B97A37">
                  <w:pPr>
                    <w:rPr>
                      <w:rFonts w:ascii="Cambria" w:hAnsi="Cambria"/>
                      <w:color w:val="0000FF"/>
                      <w:sz w:val="20"/>
                      <w:szCs w:val="20"/>
                      <w:lang w:val="en-US" w:eastAsia="nb-NO"/>
                    </w:rPr>
                  </w:pPr>
                </w:p>
              </w:tc>
              <w:tc>
                <w:tcPr>
                  <w:tcW w:w="339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66F7" w:rsidRPr="00EC66F7" w:rsidRDefault="00EC66F7" w:rsidP="00B97A37">
                  <w:pPr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nb-NO"/>
                    </w:rPr>
                  </w:pPr>
                </w:p>
              </w:tc>
            </w:tr>
            <w:tr w:rsidR="00EC66F7" w:rsidRPr="00EC66F7" w:rsidTr="00B97A37">
              <w:tc>
                <w:tcPr>
                  <w:tcW w:w="2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66F7" w:rsidRPr="00EC66F7" w:rsidRDefault="00EC66F7" w:rsidP="00B97A37">
                  <w:pPr>
                    <w:rPr>
                      <w:rFonts w:ascii="Cambria" w:hAnsi="Cambria"/>
                      <w:color w:val="0000FF"/>
                      <w:sz w:val="20"/>
                      <w:szCs w:val="20"/>
                      <w:lang w:val="en-US" w:eastAsia="nb-NO"/>
                    </w:rPr>
                  </w:pPr>
                </w:p>
              </w:tc>
              <w:tc>
                <w:tcPr>
                  <w:tcW w:w="322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66F7" w:rsidRPr="00EC66F7" w:rsidRDefault="00EC66F7" w:rsidP="00B97A37">
                  <w:pPr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nb-NO"/>
                    </w:rPr>
                  </w:pPr>
                </w:p>
              </w:tc>
              <w:tc>
                <w:tcPr>
                  <w:tcW w:w="941" w:type="dxa"/>
                  <w:vAlign w:val="center"/>
                  <w:hideMark/>
                </w:tcPr>
                <w:p w:rsidR="00EC66F7" w:rsidRPr="00EC66F7" w:rsidRDefault="00EC66F7" w:rsidP="00B97A37">
                  <w:pPr>
                    <w:rPr>
                      <w:lang w:val="en-US"/>
                    </w:rPr>
                  </w:pPr>
                  <w:r w:rsidRPr="00EC66F7">
                    <w:rPr>
                      <w:lang w:val="en-US"/>
                    </w:rPr>
                    <w:t> </w:t>
                  </w:r>
                </w:p>
              </w:tc>
            </w:tr>
            <w:tr w:rsidR="00EC66F7" w:rsidRPr="00EC66F7" w:rsidTr="00B97A37">
              <w:tc>
                <w:tcPr>
                  <w:tcW w:w="2497" w:type="dxa"/>
                  <w:vAlign w:val="center"/>
                  <w:hideMark/>
                </w:tcPr>
                <w:p w:rsidR="00EC66F7" w:rsidRPr="00EC66F7" w:rsidRDefault="00EC66F7" w:rsidP="00B97A3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nb-NO"/>
                    </w:rPr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EC66F7" w:rsidRPr="00EC66F7" w:rsidRDefault="00EC66F7" w:rsidP="00B97A3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nb-NO"/>
                    </w:rPr>
                  </w:pPr>
                </w:p>
              </w:tc>
              <w:tc>
                <w:tcPr>
                  <w:tcW w:w="2458" w:type="dxa"/>
                  <w:vAlign w:val="center"/>
                  <w:hideMark/>
                </w:tcPr>
                <w:p w:rsidR="00EC66F7" w:rsidRPr="00EC66F7" w:rsidRDefault="00EC66F7" w:rsidP="00B97A3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nb-NO"/>
                    </w:rPr>
                  </w:pPr>
                </w:p>
              </w:tc>
              <w:tc>
                <w:tcPr>
                  <w:tcW w:w="941" w:type="dxa"/>
                  <w:vAlign w:val="center"/>
                  <w:hideMark/>
                </w:tcPr>
                <w:p w:rsidR="00EC66F7" w:rsidRPr="00EC66F7" w:rsidRDefault="00EC66F7" w:rsidP="00B97A3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nb-NO"/>
                    </w:rPr>
                  </w:pPr>
                </w:p>
              </w:tc>
            </w:tr>
          </w:tbl>
          <w:p w:rsidR="00EC66F7" w:rsidRPr="00EC66F7" w:rsidRDefault="00EC66F7" w:rsidP="00B97A37">
            <w:pPr>
              <w:rPr>
                <w:rFonts w:ascii="Cambria" w:hAnsi="Cambria"/>
                <w:color w:val="1F497D"/>
                <w:sz w:val="20"/>
                <w:szCs w:val="20"/>
                <w:lang w:val="en-US" w:eastAsia="nb-NO"/>
              </w:rPr>
            </w:pPr>
          </w:p>
        </w:tc>
      </w:tr>
    </w:tbl>
    <w:p w:rsidR="0012622B" w:rsidRDefault="0012622B" w:rsidP="0012622B">
      <w:pPr>
        <w:rPr>
          <w:rFonts w:ascii="Cambria" w:hAnsi="Cambria"/>
          <w:color w:val="000000"/>
          <w:sz w:val="20"/>
          <w:szCs w:val="20"/>
          <w:lang w:val="en-US" w:eastAsia="nb-NO"/>
        </w:rPr>
      </w:pPr>
    </w:p>
    <w:p w:rsidR="0012622B" w:rsidRDefault="0012622B" w:rsidP="0012622B">
      <w:pPr>
        <w:rPr>
          <w:rFonts w:ascii="Cambria" w:hAnsi="Cambria"/>
          <w:color w:val="000000"/>
          <w:sz w:val="20"/>
          <w:szCs w:val="20"/>
          <w:lang w:val="en-US" w:eastAsia="nb-NO"/>
        </w:rPr>
      </w:pPr>
    </w:p>
    <w:tbl>
      <w:tblPr>
        <w:tblW w:w="49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2622B" w:rsidTr="0012622B">
        <w:trPr>
          <w:trHeight w:val="3050"/>
          <w:tblCellSpacing w:w="0" w:type="dxa"/>
        </w:trPr>
        <w:tc>
          <w:tcPr>
            <w:tcW w:w="9975" w:type="dxa"/>
            <w:vAlign w:val="center"/>
          </w:tcPr>
          <w:p w:rsidR="0012622B" w:rsidRDefault="0012622B">
            <w:pPr>
              <w:rPr>
                <w:rFonts w:ascii="Cambria" w:hAnsi="Cambria"/>
                <w:color w:val="1F497D"/>
                <w:sz w:val="20"/>
                <w:szCs w:val="20"/>
                <w:lang w:val="en-US" w:eastAsia="nb-NO"/>
              </w:rPr>
            </w:pPr>
          </w:p>
          <w:p w:rsidR="0012622B" w:rsidRDefault="0012622B">
            <w:pPr>
              <w:rPr>
                <w:rFonts w:ascii="Cambria" w:hAnsi="Cambria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lang w:eastAsia="nb-NO"/>
              </w:rPr>
              <w:t>Sincerely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lang w:eastAsia="nb-NO"/>
              </w:rPr>
              <w:t>yours</w:t>
            </w:r>
            <w:proofErr w:type="spellEnd"/>
          </w:p>
          <w:p w:rsidR="0012622B" w:rsidRDefault="0012622B">
            <w:pPr>
              <w:rPr>
                <w:rFonts w:ascii="Cambria" w:hAnsi="Cambria"/>
                <w:color w:val="000000"/>
                <w:sz w:val="20"/>
                <w:szCs w:val="20"/>
                <w:lang w:eastAsia="nb-NO"/>
              </w:rPr>
            </w:pPr>
          </w:p>
          <w:p w:rsidR="0012622B" w:rsidRDefault="0012622B">
            <w:pPr>
              <w:rPr>
                <w:rFonts w:ascii="Cambria" w:hAnsi="Cambria"/>
                <w:color w:val="000000"/>
                <w:sz w:val="20"/>
                <w:szCs w:val="20"/>
                <w:lang w:eastAsia="nb-NO"/>
              </w:rPr>
            </w:pPr>
          </w:p>
          <w:tbl>
            <w:tblPr>
              <w:tblW w:w="10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2"/>
              <w:gridCol w:w="2497"/>
              <w:gridCol w:w="767"/>
              <w:gridCol w:w="2458"/>
              <w:gridCol w:w="941"/>
            </w:tblGrid>
            <w:tr w:rsidR="0012622B"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622B" w:rsidRDefault="0012622B">
                  <w:pPr>
                    <w:rPr>
                      <w:rFonts w:ascii="Cambria" w:hAnsi="Cambria"/>
                      <w:color w:val="0000FF"/>
                      <w:sz w:val="20"/>
                      <w:szCs w:val="20"/>
                      <w:lang w:eastAsia="nb-NO"/>
                    </w:rPr>
                  </w:pPr>
                  <w:proofErr w:type="spellStart"/>
                  <w:r>
                    <w:rPr>
                      <w:rFonts w:ascii="Cambria" w:hAnsi="Cambria"/>
                      <w:color w:val="0000FF"/>
                      <w:sz w:val="20"/>
                      <w:szCs w:val="20"/>
                      <w:lang w:eastAsia="nb-NO"/>
                    </w:rPr>
                    <w:t>Name</w:t>
                  </w:r>
                  <w:proofErr w:type="spellEnd"/>
                  <w:r>
                    <w:rPr>
                      <w:rFonts w:ascii="Cambria" w:hAnsi="Cambria"/>
                      <w:color w:val="0000FF"/>
                      <w:sz w:val="20"/>
                      <w:szCs w:val="20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622B" w:rsidRDefault="0012622B">
                  <w:pPr>
                    <w:rPr>
                      <w:rFonts w:ascii="Cambria" w:hAnsi="Cambria"/>
                      <w:color w:val="0000FF"/>
                      <w:sz w:val="20"/>
                      <w:szCs w:val="20"/>
                      <w:lang w:eastAsia="nb-NO"/>
                    </w:rPr>
                  </w:pPr>
                  <w:proofErr w:type="spellStart"/>
                  <w:r>
                    <w:rPr>
                      <w:rFonts w:ascii="Cambria" w:hAnsi="Cambria"/>
                      <w:color w:val="0000FF"/>
                      <w:sz w:val="20"/>
                      <w:szCs w:val="20"/>
                      <w:lang w:eastAsia="nb-NO"/>
                    </w:rPr>
                    <w:t>Name</w:t>
                  </w:r>
                  <w:proofErr w:type="spellEnd"/>
                  <w:r>
                    <w:rPr>
                      <w:rFonts w:ascii="Cambria" w:hAnsi="Cambria"/>
                      <w:color w:val="0000FF"/>
                      <w:sz w:val="20"/>
                      <w:szCs w:val="20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22B" w:rsidRDefault="0012622B">
                  <w:pPr>
                    <w:rPr>
                      <w:rFonts w:ascii="Cambria" w:hAnsi="Cambria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2622B"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622B" w:rsidRDefault="0012622B">
                  <w:pPr>
                    <w:rPr>
                      <w:rFonts w:ascii="Cambria" w:hAnsi="Cambria"/>
                      <w:color w:val="0000FF"/>
                      <w:sz w:val="20"/>
                      <w:szCs w:val="20"/>
                      <w:lang w:eastAsia="nb-NO"/>
                    </w:rPr>
                  </w:pPr>
                  <w:proofErr w:type="spellStart"/>
                  <w:r>
                    <w:rPr>
                      <w:rFonts w:ascii="Cambria" w:hAnsi="Cambria"/>
                      <w:color w:val="0000FF"/>
                      <w:sz w:val="20"/>
                      <w:szCs w:val="20"/>
                      <w:lang w:eastAsia="nb-NO"/>
                    </w:rPr>
                    <w:t>Position</w:t>
                  </w:r>
                  <w:proofErr w:type="spellEnd"/>
                </w:p>
              </w:tc>
              <w:tc>
                <w:tcPr>
                  <w:tcW w:w="24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622B" w:rsidRDefault="0012622B">
                  <w:pPr>
                    <w:rPr>
                      <w:rFonts w:ascii="Cambria" w:hAnsi="Cambria"/>
                      <w:color w:val="0000FF"/>
                      <w:sz w:val="20"/>
                      <w:szCs w:val="20"/>
                      <w:lang w:eastAsia="nb-NO"/>
                    </w:rPr>
                  </w:pPr>
                  <w:proofErr w:type="spellStart"/>
                  <w:r>
                    <w:rPr>
                      <w:rFonts w:ascii="Cambria" w:hAnsi="Cambria"/>
                      <w:color w:val="0000FF"/>
                      <w:sz w:val="20"/>
                      <w:szCs w:val="20"/>
                      <w:lang w:eastAsia="nb-NO"/>
                    </w:rPr>
                    <w:t>Position</w:t>
                  </w:r>
                  <w:proofErr w:type="spellEnd"/>
                </w:p>
              </w:tc>
              <w:tc>
                <w:tcPr>
                  <w:tcW w:w="322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22B" w:rsidRDefault="0012622B">
                  <w:pPr>
                    <w:rPr>
                      <w:rFonts w:ascii="Cambria" w:hAnsi="Cambria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936" w:type="dxa"/>
                  <w:vAlign w:val="center"/>
                  <w:hideMark/>
                </w:tcPr>
                <w:p w:rsidR="0012622B" w:rsidRDefault="0012622B">
                  <w:r>
                    <w:t> </w:t>
                  </w:r>
                </w:p>
              </w:tc>
            </w:tr>
            <w:tr w:rsidR="0012622B">
              <w:tc>
                <w:tcPr>
                  <w:tcW w:w="4248" w:type="dxa"/>
                  <w:vAlign w:val="center"/>
                  <w:hideMark/>
                </w:tcPr>
                <w:p w:rsidR="0012622B" w:rsidRDefault="0012622B"/>
              </w:tc>
              <w:tc>
                <w:tcPr>
                  <w:tcW w:w="2496" w:type="dxa"/>
                  <w:vAlign w:val="center"/>
                  <w:hideMark/>
                </w:tcPr>
                <w:p w:rsidR="0012622B" w:rsidRDefault="0012622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768" w:type="dxa"/>
                  <w:vAlign w:val="center"/>
                  <w:hideMark/>
                </w:tcPr>
                <w:p w:rsidR="0012622B" w:rsidRDefault="0012622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460" w:type="dxa"/>
                  <w:vAlign w:val="center"/>
                  <w:hideMark/>
                </w:tcPr>
                <w:p w:rsidR="0012622B" w:rsidRDefault="0012622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936" w:type="dxa"/>
                  <w:vAlign w:val="center"/>
                  <w:hideMark/>
                </w:tcPr>
                <w:p w:rsidR="0012622B" w:rsidRDefault="0012622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12622B" w:rsidRDefault="0012622B">
            <w:pPr>
              <w:rPr>
                <w:rFonts w:ascii="Cambria" w:hAnsi="Cambria"/>
                <w:color w:val="1F497D"/>
                <w:sz w:val="20"/>
                <w:szCs w:val="20"/>
                <w:lang w:eastAsia="nb-NO"/>
              </w:rPr>
            </w:pPr>
          </w:p>
        </w:tc>
      </w:tr>
    </w:tbl>
    <w:p w:rsidR="00313E80" w:rsidRDefault="00EC66F7"/>
    <w:sectPr w:rsidR="00313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2B"/>
    <w:rsid w:val="0012622B"/>
    <w:rsid w:val="00487A07"/>
    <w:rsid w:val="00513E91"/>
    <w:rsid w:val="00532D9C"/>
    <w:rsid w:val="0058646A"/>
    <w:rsid w:val="006768C2"/>
    <w:rsid w:val="00A622BD"/>
    <w:rsid w:val="00D32547"/>
    <w:rsid w:val="00E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44B8-5961-41F9-9763-AE89C3B9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2B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rdtekstNMBU-skjema">
    <w:name w:val="Brødtekst NMBU-skjema"/>
    <w:basedOn w:val="Standardskriftforavsnitt"/>
    <w:uiPriority w:val="1"/>
    <w:qFormat/>
    <w:rsid w:val="00A622BD"/>
    <w:rPr>
      <w:rFonts w:ascii="Cambria" w:hAnsi="Cambria"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12622B"/>
    <w:rPr>
      <w:color w:val="0563C1"/>
      <w:u w:val="single"/>
    </w:rPr>
  </w:style>
  <w:style w:type="character" w:customStyle="1" w:styleId="st1">
    <w:name w:val="st1"/>
    <w:basedOn w:val="Standardskriftforavsnitt"/>
    <w:rsid w:val="00EC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bu.no/forskning/forskerutdanning/dr-philos" TargetMode="External"/><Relationship Id="rId5" Type="http://schemas.openxmlformats.org/officeDocument/2006/relationships/hyperlink" Target="http://www.nmbu.no/en/research/phd/drphilos" TargetMode="External"/><Relationship Id="rId4" Type="http://schemas.openxmlformats.org/officeDocument/2006/relationships/hyperlink" Target="https://www.nmbu.no/en/research/phd/drphilo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Elise Moxnes</dc:creator>
  <cp:keywords/>
  <dc:description/>
  <cp:lastModifiedBy>Kari Elise Moxnes</cp:lastModifiedBy>
  <cp:revision>2</cp:revision>
  <dcterms:created xsi:type="dcterms:W3CDTF">2017-12-07T15:59:00Z</dcterms:created>
  <dcterms:modified xsi:type="dcterms:W3CDTF">2017-12-07T15:59:00Z</dcterms:modified>
</cp:coreProperties>
</file>